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
15 godz. spotkania projektowe
w sumie 45 godz.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spotkania projektowe
25 godz. realizacja projektu
15 godz. rozwiązywanie mini-zadań
w sumie 55 godzi. co daje nieco ponad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https://usosweb.usos.pw.edu.pl/kontroler.php?_action=katalog2/przedmioty/pokazPrzedmiot&amp;prz_kod=103A-INxxx-MSP-MBI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MBI_W01: </w:t>
      </w:r>
    </w:p>
    <w:p>
      <w:pPr/>
      <w:r>
        <w:rPr/>
        <w:t xml:space="preserve">Potrafi wykorzystywać dane z bioinformatycznych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MBI_W02: </w:t>
      </w:r>
    </w:p>
    <w:p>
      <w:pPr/>
      <w:r>
        <w:rPr/>
        <w:t xml:space="preserve">Potrafi wykorzystywać algorytmy przewidywania struktur cząsteczek i inne algorytmy optymalizujące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MBI_W03: </w:t>
      </w:r>
    </w:p>
    <w:p>
      <w:pPr/>
      <w:r>
        <w:rPr/>
        <w:t xml:space="preserve">Potrafi wykorzystywać algorytmy związane z badaniem profili genetycznych, badaniem pokrewieństw, badaniem mieszanin DNA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MBI_W04: </w:t>
      </w:r>
    </w:p>
    <w:p>
      <w:pPr/>
      <w:r>
        <w:rPr/>
        <w:t xml:space="preserve">Potrafi wykorzystać algorytmy dla sekwencji biologicznych aby dostarczyć ich właściwości istotne m.in. dla biologii i medycynyce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MBI_W05: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MBI_U01: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K_U07, K_U09, K_U12, K_U13,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III.P7S_UW.2.o, III.P7S_UW.1.o, I.P7S_UO, III.P7S_UW.4.o, III.P7S_UW.3.o,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MBI_K01: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2026-09-28T23:11:00+02:00</dcterms:created>
  <dcterms:modified xsi:type="dcterms:W3CDTF">2026-09-28T23:11:00+02:00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