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reguł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MALINOWSKI,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prowadzony jest w wymiarze 2 godz. w tygodniu. Łącznie udział w wykładzie (30 godz.) i przygotowanie się do egzaminu (45 godz.) wymagają od studenta 75 godzin pracy w semestrze.
Ćwiczenia laboratoryjne w liczbie czterech wymagają łącznie 60 godzin pracy studenta, w tym 16 godz. udziału w zajęciach zorganizowanych oraz po 8 godzin przeznaczonych na przygotowanie się do każdego z ćwiczeń (2 godz.) oraz opracowanie wyników, wykonanie sprawozdania i zaliczenie (6 godz.).  Czyni to łącznie 56 godzin pracy w semestrze.
Łączny nakład pracy studenta: 131 godzin, odpowiadający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prowadzony jest w wymiarze 2 godz. w tygodniu, stąd 30 godzin w semestrze.
Zajęcia w laboratorium obejmują 16 godzin pracy z udziałem nauczyciela oraz 4 godziny przeznaczone na zaliczenie ćwiczeń po złożeniu sprawozdań. Czyni to łącznie 50 godzin pracy na zajęciach wymagających bezpośredniego udziału nauczyciela akademickiego.  Stąd można przypisać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w liczbie czterech wymagają łącznie 60 godzin pracy studenta, w tym 16 godz. udziału w zajęciach zorganizowanych oraz po 8 godzin przeznaczonych na przygotowanie się do każdego z ćwiczeń (2 godz.) oraz opracowanie wyników, wykonanie sprawozdania i zaliczenie (6 godz.).  Czyni to łącznie 56 godzin pracy w semestrze.
Stąd można przypisać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Optymalizacji oraz ogólnowydziałowe przedmioty z zakresu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przedstawienie zagadnień dotyczących projektowania optymalnych i uproszczonych reguł i mechanizmów decyzyjnych w zastosowaniach do zarządzania lub sterowania systemami: zadania syntezy optymalnej, parametryzowane reguły decyzyjne, układy z powtarzana optymalizacją decyzji oraz układy uczące się, 
- nauka formułowania i rozwiązywania zadań optymalnej syntezy przy pomocy rodziny metod programowania dynamicznego, 
- nauka projektowania reguł i mechanizmów decyzyjnych wykorzystujących podejścia uproszczone, w tym optymalizację parametryczną oraz powtarzaną optymalizację decyzji z wykorzystaniem prognoz wielkości i wejść swobodnych (niesterowanych). 
Ang.
- presentation of  problems in design of optimal and suboptimal decision policies and rules with applications to management of control systems: optimal control design problems, parametric decision rules, structures with repetitive optimization of decisions, learning systems, 
- learning formulating and solving optimal decision/control problems using methods of dynamic programming family,
- learning design of rules and decision policies based on suboptimal approaches, including parametric optimization and repetitive optimization of decisions with the use of forecasts of uncontrolled inputs.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Zadanie syntezy optymalnej reguły (optymalnego prawa sterowania) w warunkach niepewności na skończonym horyzoncie czasu, formułowanie zadania, pierwotne i wtórne wskaźniki jakości, modele niepewności, zadanie syntezy stochastycznej, zadanie syntezy minimaksowej.
2. Metodyka i możliwości rozwiązania zadania syntezy optymalnej w układzie zamkniętym, dla skończonej liczby etapów decyzyjnych (skończony horyzont działania), z pełnym i niezakłóconym pomiarem stanu; metoda programowania dynamicznego; przykłady zadań optymalnej syntezy i ich rozwiązań, w tym zadanie liniowo-kwadratowe. 
3. Zadania syntezy optymalnych reguł decyzyjnych dla nieskończonej liczby etapów (nieskończony horyzont działania): wskaźnik jakości z uwzględnieniem dyskonta (zadanie z dyskontem), wskaźnik w postaci wartości średniej kosztu i inne.
4. Rozwiązanie zadania z dyskontem, warunki istnienia rozwiązania, równanie Bellmana, metody wyznaczania stacjonarnej reguły decyzyjnej w przypadku skończonej liczby wartości stanu. 
5. Optymalna synteza reguł decyzyjnych w przypadku niepełnego i zakłóconego pomiaru stanu; algorytm programowania dynamicznego, statystyki wystarczające, zagadnienie filtracji i estymacji stanu. Efekt dualny i efekt ostrożności, własność separowalności. Zadanie liniowo-kwadratowo-gaussowskie (LQG).
6. Praktyczne sposoby podejmowania decyzji operacyjnych w warunkach niepewności: parametryzowane reguły decyzyjne o danej postaci, sterowanie i zarządzanie z powtarzaną optymalizacją decyzji, układy warstwowe. 
7. Sposoby konstrukcji parametryzowanych reguł decyzyjnych: wykorzystanie reguł liniowych, sztucznych sieci neuronalnych oraz zbiorów rozmytych. Układy uczące się.
8. Bieżące podejmowanie decyzji (sterowanie) w oparciu o powtarzaną optymalizację w układzie otwartym oraz w oparciu o powtarzaną syntezę wykorzystującą uproszczony model niepewności, w tym model w postaci prognoz wielowariantowych. 9. Przykłady współczesnych zastosowań reguł decyzyjnych do zarządzania (sterowania operacyjnego). 
Warstwowe układy decyzyjne, układ sterowania procesem technologicznym i zagadnienie wyboru wielkości regulowanych. 
Zakres laboratorium
 Laboratorium składa się z 6 ćwiczeń, realizowanych w zespołach 2-osobowych, podczas których studenci rozwiązują praktyczne zadania optymalnej syntezy z dziedziny ekonomii, sterowania systemami wodno-gospodarczymi, zarządzania sieciami teleinformatycznymi. Ważną częścią każdego ćwiczenia jest samodzielna implementacja algorytmu optymalizacyjnego oraz weryfikacja poprawności, na drodze wielokrotnej symulacji sterowania, w układzie zamkniętym, dla różnych przebiegów zakłóceń. 
Program laboratorium został pomyślany tak, by jego uczestnicy opanowali wszystkie podstawowe schematy decyzyjne oraz metody obliczeniowe, w tym: klasyczny algorytm stochastycznego programowania dynamicznego w zadaniach z horyzontem skończonym, algorytmy kolejnych przybliżeń oraz iteracji polityki w zadaniach nieliniowych z horyzontem nieskończonym, metodologię LQG w wersji standardowej oraz rozszerzonej (uwzględnienie nieliniowości modelu oraz wskaźnika jakości), zastosowanie metod gradientowych optymalizacji trajektorii sterowań (wraz z rozwiązaniem równania sprzężonego) w podstawowych wersjach sterowania predykcyjnego z kilkoma scenariuszami zakłóceń. Podczas zajęć w laboratorium wykorzystywane jest środowisko Matlab oraz jego dwie biblioteki: Optimization oraz Control Toolbox.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ćwiczeń laboratoryjnych obejmujące przygotowanie i wykonanie ćwiczenia. Ocena indywidualnego ćwiczenia od 0 do 12 + 2 za zaliczenie wszystkich 4 ćwiczeń. Łączna liczba punktów 50, do zaliczenia wymagane 26 lub więcej punktów. 
Egzamin obejmujący rozwiązanie zadań rachunkowych oraz odpowiedzi na pytania. Ocena od 0 do 50 punktów. Egzamin uważany jest za zdany po uzyskaniu 26 lub więcej punktów. W razie potrzeby przeprowadzany jest uzupełniający egzamin ustny.
Zaliczenie przedmiotu wymaga zaliczenia laboratorium i zdania egzaminu. Oceny kończowe wystawiane są zgodnie z ogólnie przyjętą skalą, w szczegolności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Malinowski i Andrzej Karbowski, Synteza Mechanizmów Decyzyjnych, E-book, Kopipol/OKNO PW, 2007.
2. Dimitri P. Bertsekas, Dynamic Programming and Optimal Control, Vols. I and II, Athena Scientific, 1995, (3rd Edition Vol. I, 2005, 3rd Edition Vol. II, 2007), wybrane fragmenty (lektura nieobowiązkowa)
3. Instrukcje do 4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https://usosweb.usos.pw.edu.pl/kontroler.php?_action=katalog2/przedmioty/pokazPrzedmiot&amp;prz_kod=103B-INSID-ISP-SRD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SRD_W01: </w:t>
      </w:r>
    </w:p>
    <w:p>
      <w:pPr/>
      <w:r>
        <w:rPr/>
        <w:t xml:space="preserve">ma wiedzę w zakresie metod służących do rozwiązywania zadań syntezy w różnych sytuacjach: skończonej lub nieskończonej liczby etapów, pełnej lub niepełnej informacji o aktualnym stanie procesu, probabilistycznego lub nieprobabilistycznego opisu wielkości swobodnych,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testy wstępne do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SRD_W02: </w:t>
      </w:r>
    </w:p>
    <w:p>
      <w:pPr/>
      <w:r>
        <w:rPr/>
        <w:t xml:space="preserve">ma wiedzę w zakresie  budowy i strojenia parametryzowanych reguł decyzyjnych oraz struktur i  układów z powtarzaną optymalizacją decyzji.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testy wstępne  do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SRD_W03: </w:t>
      </w:r>
    </w:p>
    <w:p>
      <w:pPr/>
      <w:r>
        <w:rPr/>
        <w:t xml:space="preserve">Student, który zaliczył przedmiot, ma wiedzę z zakresu podstawowych zagadnień dotyczących formułowania zadań syntezy optymalnej i syntezy uproszczonej mechanizmów i reguł decyzyjnych dla wieloetapowych procesów wymagających podejmowania decyzji w oparciu o dopływającą informację,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SRD_U01: </w:t>
      </w:r>
    </w:p>
    <w:p>
      <w:pPr/>
      <w:r>
        <w:rPr/>
        <w:t xml:space="preserve">projektować i badać układy z powtarzaną optymalizacją decyzji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SRD_U02: </w:t>
      </w:r>
    </w:p>
    <w:p>
      <w:pPr/>
      <w:r>
        <w:rPr/>
        <w:t xml:space="preserve">formułować i rozwiązywać proste zadania syntezy optymalnej dla wieloetapowego procesu zarządzania bądź sterowania;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SRD_U03: </w:t>
      </w:r>
    </w:p>
    <w:p>
      <w:pPr/>
      <w:r>
        <w:rPr/>
        <w:t xml:space="preserve">projektować, programować i stroić parametryzowane reguły decyzyjne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SRD_U04: </w:t>
      </w:r>
    </w:p>
    <w:p>
      <w:pPr/>
      <w:r>
        <w:rPr/>
        <w:t xml:space="preserve">Student, który zaliczył przedmiot potrafi formułować modele do rozwiązania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SRD_U05: </w:t>
      </w:r>
    </w:p>
    <w:p>
      <w:pPr/>
      <w:r>
        <w:rPr/>
        <w:t xml:space="preserve">Student, który zaliczył przedmiot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2026-10-02T00:59:34+02:00</dcterms:created>
  <dcterms:modified xsi:type="dcterms:W3CDTF">2026-10-02T00:59:34+02:00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