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Bilans:
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 wyszukanie informacji w literaturze: 15 wykładów x 2 terminy x 1 godz. = 30 godz.
7. Uczestnictwo w egzaminach: 2 terminy x 1 godz. =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4. Uczestnictwo w egzaminach: 2 terminy x 1 godz. = 2 godz.
w sumie 50 godzin,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w sumie 25 godzin,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przekazanie wiedzy na temat biometrycznych metod identyfikacji i weryfikacji tożsamości. Przedyskutowane będą zarówno nadzieje jak i obawy związane z zastosowaniem biometrycznych technik identyfikacji i weryfikacji tożsamości, a także związane z tym problemy natury etnicznej, kulturowej czy religijnej. Omówione zostaną zarówno techniki biometryczne o implementacjach rynkowych jak i techniki dopiero rozwijające się. Omówione będą aspekty przechowywania i bezpiecznej wymiany danych biometrycznych (rezygnacja z centralnych baz danych biometrycznych, zastosowanie kart mikroprocesorowych, dynamiczne kodowanie informacji biometrycznej) oraz metody testowania żywotności w biometrii. Wykład wzbogacony będzie przez zajęcia w Laboratorium Biometrii, w którym dostępny jest współczesny sprzęt biometryczny wraz z niezbędnymi narzędziami programistycznymi, co umożliwia samodzielną realizację wybranych metod biometrycznych.</w:t>
      </w:r>
    </w:p>
    <w:p>
      <w:pPr>
        <w:keepNext w:val="1"/>
        <w:spacing w:after="10"/>
      </w:pPr>
      <w:r>
        <w:rPr>
          <w:b/>
          <w:bCs/>
        </w:rPr>
        <w:t xml:space="preserve">Treści kształcenia: </w:t>
      </w:r>
    </w:p>
    <w:p>
      <w:pPr>
        <w:spacing w:before="20" w:after="190"/>
      </w:pPr>
      <w:r>
        <w:rPr/>
        <w:t xml:space="preserve">Treść wykładu
Pojęcie biometrii Biometria - znaczenia pojęcia. Rozwój zastosowań biometrii do identyfikacji i weryfikacji tożsamości. Wymagane własności cech biometrycznych, penetracja genetyczna, problem autentyczności (żywotności). Struktura systemów biometrycznych, statystyczna analiza działania, krzywa ROC, EER, fałszywa akceptacja, FAR, fałszywe odrzucenie, FRR. Zastosowania systemów biometrycznych.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dostępnych na rynku urządzeń wykorzystujących odciski palców.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Inne metody oparte na cechach fizycznych Metody bazujące na wzorze siatkówki oka, geometrii dłoni, odcisku dłoni, geometrii ucha. Przykłady zastosowań rynkowych.
Wykorzystanie podpisu odręcznego Podpis jako krzywa w przestrzeni wielowymiarowej. Metody analizy w przestrzeni dwuwymiarowej, pięciowymiarowej. Wyznaczanie cech podpisu, cechy widoczne i cechy niewidoczne, cechy dynamiczne, marszczenie czasu. Przykłady implementacji rynkowych.
Inne metody oparte na cechach behawioralnych Analiza głosu, analiza chodu.
Biometria wielomodalna Łączenie technik biometrycznych w system wielomodalny, wady i zalety systemów wielomodalnych, wielomodalne bazy wzorców. Podejmowanie decyzji w systemie wielomodalnym.
Przechowywanie i transmisja wzorców biometrycznych Karty mikroprocesorowe i ich zastosowanie jako bezpiecznych urządzeń biometrycznych, szyfrowanie danych (informacja), dynamiczne kodowanie danych, generowanie kluczy kryptograficznych z wykorzystaniem danych biometrycznych.
Realizacja systemu biometrycznego Standardy dla biometrii (API, CBEFF). Projektowanie uwierzytelnienia biometrycznego. Ograniczenia metod biometrycznych, problemy natury etnicznej, kulturowej, religijnej. Strategia pobierania wzorców i testowania systemu biometrycznego. Interfejsy systemów biometrycznych.
Zakres laboratorium
Ćwiczenia będą realizowane w utworzonym już Laboratorium Biometrii NASK/PW w IAiIS i będą polegać na realizacji metod biometrycznych z wykorzystaniem narzędzi Visual C++ .NET i Matlab oraz sprzętu biometrycznego. Przykładowe tematy: klasyfikacja obrazów 2D dłoni (propozycja cech geometrycznych dłoni, wyznaczanie cech, zastosowanie znanych klasyfikatorów, np. sieć neuronowa, lub SVM), klasyfikacja podpisu odręcznego (cechy globalne - propozycja i implementacja, zastosowanie znanych klasyfikatorów), klasyfikacja obrazów tęczówki (lokalizacja tęczówki metodą Daugmana, zastosowanie PCA lub metod pokrewnych do klasyfikacji), weryfikacja biometryczna na karcie (zapoznanie się ze środowiskiem symulacyjnym do kart Java, implementacja apletu Java weryfikującego kody tęczówki w środowisku symulacyjnym, załadowanie apletu na kartę i weryfikacja działania)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https://usosweb.usos.pw.edu.pl/kontroler.php?_action=katalog2/przedmioty/pokazPrzedmiot&amp;prz_kod=103B-IBxxx-ISP-BIT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charakterystyki kierunkowe: </w:t>
      </w:r>
      <w:r>
        <w:rPr/>
        <w:t xml:space="preserve">K_U20, K_U02</w:t>
      </w:r>
    </w:p>
    <w:p>
      <w:pPr>
        <w:spacing w:before="20" w:after="190"/>
      </w:pPr>
      <w:r>
        <w:rPr>
          <w:b/>
          <w:bCs/>
        </w:rPr>
        <w:t xml:space="preserve">Powiązane charakterystyki obszarowe: </w:t>
      </w:r>
      <w:r>
        <w:rPr/>
        <w:t xml:space="preserve">III.P6S_UW.3.o, I.P6S_UW, III.P6S_UW.1.o, III.P6S_UW.2.o</w:t>
      </w:r>
    </w:p>
    <w:p>
      <w:pPr>
        <w:keepNext w:val="1"/>
        <w:spacing w:after="10"/>
      </w:pPr>
      <w:r>
        <w:rPr>
          <w:b/>
          <w:bCs/>
        </w:rPr>
        <w:t xml:space="preserve">Charakterystyka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charakterystyki kierunkowe: </w:t>
      </w:r>
      <w:r>
        <w:rPr/>
        <w:t xml:space="preserve">K_U02, K_U20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U6: </w:t>
      </w:r>
    </w:p>
    <w:p>
      <w:pPr/>
      <w:r>
        <w:rPr/>
        <w:t xml:space="preserve">Potrafi współpracować w zespole laboratoryjnym.</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K_UK03</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S1: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2026-10-19T16:22:58+02:00</dcterms:created>
  <dcterms:modified xsi:type="dcterms:W3CDTF">2026-10-19T16:22:58+02:00</dcterms:modified>
</cp:coreProperties>
</file>

<file path=docProps/custom.xml><?xml version="1.0" encoding="utf-8"?>
<Properties xmlns="http://schemas.openxmlformats.org/officeDocument/2006/custom-properties" xmlns:vt="http://schemas.openxmlformats.org/officeDocument/2006/docPropsVTypes"/>
</file>