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minimum 40 godzin  - analiza aktów prawnych oraz kazusów  w ramach pracy własnej, a także 5 zajęć po 2 godziny - zajęcia o charakterze ćwiczeniowym, poświęcone analizie i rozwiązaniu przygotowanych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ZALICZENIE PODSTAWOWE
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ZALICZENIE ALTERNATYWNE
Alternatywnie istnieje możliwość zaliczenia przedmiotu poprzez napisanie w czasie trwania semestru eseju, składającego się z dwu części: teoretycznej (pytania opisowe) i
praktycznej (tzw. kazusy). Ponieważ dzieje się to poza systemem zajęć stacjonarnych, stopień trudności pytań jest odpowiednio wyższy. Na każdy esej składają się co najmniej 2 zadania do wykonania (maksymalnie może ich być 4). Ocena zależy od stopnia kompletności, samodzielności oraz logiki odpowiedzi. Maksymalnie można uzyskać 20 pkt. Ten sposób zaliczenia jest wyłącznie dobrowolny - tj. student może się na niego zgodzić, ale nie musi.
UWAGA: zaliczenie alternatywne poprzez esej wymaga zaliczenia przynajmniej 1 ćwiczeń organizowanych na zajęciach.
ZALICZENIE ALTERNATYWNE
Istnieje możliwość zaliczenia przedmiotu poprzez zaliczeniem minimum 5 ćwiczeń organizowanych na zajęciach. Ocena jest średnią z ocen z poszczególnych ćwiczeń. Ten sposób zaliczenia jest wyłącznie dobrowolny - tj. student może się na niego zgodzić, ale nie musi.
UWAGA: uruchomienie w danym roku zaliczeń alternatywnych zależy od wyników głosowania studentów obecnych na pierwszych zajęciach (decyduje zwykła większość).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Wolter, J. Ignatowicz, K. Stefaniuk, Prawo cywilne. Zarys
części ogólnej, Warszawa 2009,
Z. Radwański, Prawo cywilne - część ogólna, wyd. 13, Warszawa
2015,
J. Ignatowicz, K. Stefaniuk, Prawo rzeczowe, wyd. 4
Warszawa 2012,
E. Gniewek, Prawo rzeczowe, wyd. 10, Warszawa 2014,
J. Ignatowicz, M. Nazar, Prawo rodzinne, wyd. 4, Warszawa 2012,
E. Nowińska, U. Promińska, M. du Vall: "Prawo własności
przemysłowej", LexisNexis 2010 - wybrane rozdziały;
E. Nowińska, U. Promińska, K. Szczepanowska-Kozłowska
"Własnośc przemysłowa i jej ochrona", LexisNexis 2014
R. Markiewicz, J. Barta: Prawo autorskie i prawa pokrewne.
Komentarz. Wyd. V, Wolters Kluwer 2011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https://usosweb.usos.pw.edu.pl/kontroler.php?_action=katalog2/przedmioty/pokazPrzedmiot&amp;prz_kod=103A-xxxxx-ISP-PRAWO</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PRAWO_W01: </w:t>
      </w:r>
    </w:p>
    <w:p>
      <w:pPr/>
      <w:r>
        <w:rPr/>
        <w:t xml:space="preserve">Zna podstawowe mechanizmy funkcjonowania prawa, zna podstawowe konstrukcje oraz pojęcia.prawne. </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charakterystyki kierunkowe: </w:t>
      </w:r>
      <w:r>
        <w:rPr/>
        <w:t xml:space="preserve">K_W04, K_W05, K_W06</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zajęć.Analizowanie treści aktów prawnych na zajęciach.</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zajęciach.Analizowanie treści aktów prawnych na zajęciach.</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charakterystyki kierunkowe: </w:t>
      </w:r>
      <w:r>
        <w:rPr/>
        <w:t xml:space="preserve">K_U05, K_U06</w:t>
      </w:r>
    </w:p>
    <w:p>
      <w:pPr>
        <w:spacing w:before="20" w:after="190"/>
      </w:pPr>
      <w:r>
        <w:rPr>
          <w:b/>
          <w:bCs/>
        </w:rPr>
        <w:t xml:space="preserve">Powiązane charakterystyki obszarowe: </w:t>
      </w:r>
      <w:r>
        <w:rPr/>
        <w:t xml:space="preserve">I.P6S_UW, III.P6S_UW.1.o, I.P6S_UK</w:t>
      </w:r>
    </w:p>
    <w:p>
      <w:pPr>
        <w:keepNext w:val="1"/>
        <w:spacing w:after="10"/>
      </w:pPr>
      <w:r>
        <w:rPr>
          <w:b/>
          <w:bCs/>
        </w:rPr>
        <w:t xml:space="preserve">Charakterystyka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charakterystyki kierunkowe: </w:t>
      </w:r>
      <w:r>
        <w:rPr/>
        <w:t xml:space="preserve">K_U05, K_UK01</w:t>
      </w:r>
    </w:p>
    <w:p>
      <w:pPr>
        <w:spacing w:before="20" w:after="190"/>
      </w:pPr>
      <w:r>
        <w:rPr>
          <w:b/>
          <w:bCs/>
        </w:rPr>
        <w:t xml:space="preserve">Powiązane charakterystyki obszarowe: </w:t>
      </w:r>
      <w:r>
        <w:rPr/>
        <w:t xml:space="preserve">I.P6S_UW, III.P6S_UW.1.o, I.P6S_UU</w:t>
      </w:r>
    </w:p>
    <w:p>
      <w:pPr>
        <w:pStyle w:val="Heading3"/>
      </w:pPr>
      <w:bookmarkStart w:id="4" w:name="_Toc4"/>
      <w:r>
        <w:t>Profil ogólnoakademicki - kompetencje społeczne</w:t>
      </w:r>
      <w:bookmarkEnd w:id="4"/>
    </w:p>
    <w:p>
      <w:pPr>
        <w:keepNext w:val="1"/>
        <w:spacing w:after="10"/>
      </w:pPr>
      <w:r>
        <w:rPr>
          <w:b/>
          <w:bCs/>
        </w:rPr>
        <w:t xml:space="preserve">Charakterystyka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K_K07, K_K02, K_K05</w:t>
      </w:r>
    </w:p>
    <w:p>
      <w:pPr>
        <w:spacing w:before="20" w:after="190"/>
      </w:pPr>
      <w:r>
        <w:rPr>
          <w:b/>
          <w:bCs/>
        </w:rPr>
        <w:t xml:space="preserve">Powiązane charakterystyki obszarowe: </w:t>
      </w:r>
      <w:r>
        <w:rPr/>
        <w:t xml:space="preserve">I.P6S_KO, I.P6S_KK, I.P6S_KR</w:t>
      </w:r>
    </w:p>
    <w:p>
      <w:pPr>
        <w:keepNext w:val="1"/>
        <w:spacing w:after="10"/>
      </w:pPr>
      <w:r>
        <w:rPr>
          <w:b/>
          <w:bCs/>
        </w:rPr>
        <w:t xml:space="preserve">Charakterystyka PRAWO_K02: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K_K02, K_K05, K_K07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2026-09-27T15:45:00+02:00</dcterms:created>
  <dcterms:modified xsi:type="dcterms:W3CDTF">2026-09-27T15:45:00+02:00</dcterms:modified>
</cp:coreProperties>
</file>

<file path=docProps/custom.xml><?xml version="1.0" encoding="utf-8"?>
<Properties xmlns="http://schemas.openxmlformats.org/officeDocument/2006/custom-properties" xmlns:vt="http://schemas.openxmlformats.org/officeDocument/2006/docPropsVTypes"/>
</file>