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godzin, w tym:
a) uczestnictwo w wykładach - 8 godzin
b) uczestnictwo w zajęciach projektowych - 16 godzin,
c) udział w konsultacjach  - 2 godziny,
d) uczestnictwo w egzaminie - 2 godziny.
2) Praca własna studenta - 47 godzin, w tym:
a) przygotowanie do zajęć - 20 godzin,
b) sporządzenie sprawozdań z wykonania zadań projektowych - 10 godzin,
c) przygotowanie do sprawdzianu - 5 godziny.
d) przygotowanie do egzaminu - 12 godzin.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- 28 godziny, w tym:
a) uczestnictwo w wykładach - 8 godzin
b) uczestnictwo w ćwiczeniach - 16 godzin,
c) udział w konsultacjach  - 2 godziny,
d) uczestnictwo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- 46 godziny, w tym:
a) uczestnictwo w zajęciach projektowych - 16 godzin;
b)  przygotowanie do zajęć - 20 godzin; 
c). sporządzenie sprawozdań z wykonania zadań projektowych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podstawowa wiedza z zakresu kartografii i topografii: rozpoznawania różnych rodzajów map, interpretacji map topograficznych, pomiarów na mapach i określania wysokości na podstawie poziomic oraz orientacji w terenie.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związane z wykonywaniem poprawnych wizualizacji kartograficznych i redagowaniem wybranych rodzajów map oraz technikami publikacji opracowań kartograficznych. Przedstawiane metody i techniki kartograficzne dotyczą zarówno wykonania wizualizacji ekranowych jak i map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definicja mapy, wizualizacji, publikacji kartograficznej, podstawy grafiki, metodyka prezentacji kartograficznej, generalizacja kartograficzna, bazy danych referencyjnych i tematycznych, systemy informacji geograficznej, proces redakcji i reprodukcji map, publikacje multimedialne, publikacje internetowe.
Projekt: zasady wyboru metod prezentacji kartograficznej, w tym skali pomiarowej, systemu znaków i zmiennych wizualnych w zależności od przeznaczenia mapy i posiadanych danych źródłowych, techniki wizualizacji kartograficznej danych zawartych w bazie danych przestrzennych w środowisku GIS, aktualizacja bazy danych oraz podstawowe analizy przestrzenne dla potrzeb konkretnej prezentacji tematycznej, elementy kompozycji arkusza mapy w postaci elektronicznej 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kartograficzne. Wymagane jest: uzyskanie pozytywnych ocen z obu zadań projektowych.
Do zaliczenia egzaminu wymagane jest uzyskanie minimum 60% punktów.
Ocenę łączną za przedmiot stanowi średnia arytmetyczna z egzaminu oraz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Głażewski A., Kałamucki K., Kowalski P.J., Stankiewicz M., 2015, Podstawy wizualizacji kartograficznej. Wydawnictwo UMCS Lublin 
2. Gotlib D., Olszewski R. (red.), 2013, Rola bazy danych obiektów topograficznych w tworzeniu infrastruktury informacji przestrzennej w Polsce, GUGiK, Warszawa
3. Pasławski J. (red.), 2012, Wprowadzenie do kartografii i topografii. Nowa Era (wydanie II) 
4. Goodchild M.F., Longley P.A., Rhind D.W., 2006, GIS Teoria i praktyka. PWN, Warszawa
5. Kraak M-J, Ormeling F., 1998, Kartografia. Wizualizacja danych przestrzennych. Wydawnictwo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GK.NIK512_W1: </w:t>
      </w:r>
    </w:p>
    <w:p>
      <w:pPr/>
      <w:r>
        <w:rPr/>
        <w:t xml:space="preserve">Zna podstawowe zasady redagowania map: doboru danych źródłowych, metod prezentacji kartograficznej, symbolizacji i wyboru zmiennych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GK.NIK512_W2: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GK.NIK512_W3: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T1A_W06, T1A_W07, T1A_W03, T1A_W03, T1A_W10,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GK.NIK512_U1: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GK.NIK512_U2: </w:t>
      </w:r>
    </w:p>
    <w:p>
      <w:pPr/>
      <w:r>
        <w:rPr/>
        <w:t xml:space="preserve">Potrafi dokonać poprawnej wizualizacji kartograficznej danych zawartych w bazie danych przestrzennych (GIS)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T1A_U16, T1A_U12,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GK.NIK512_U3: </w:t>
      </w:r>
    </w:p>
    <w:p>
      <w:pPr/>
      <w:r>
        <w:rPr/>
        <w:t xml:space="preserve">Potrafi przeprowadzić niezbędne uzupełnienie bazy danych oraz podstawowe analizy przestrzenne dla potrzeb konkretnej prezentacji 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K_U19, K_U20,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T1A_U16, T1A_U07, T1A_U11, T1A_U12, T1A_U12, T1A_U14, T1A_U16,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GK.NIK512_U4: </w:t>
      </w:r>
    </w:p>
    <w:p>
      <w:pPr/>
      <w:r>
        <w:rPr/>
        <w:t xml:space="preserve">Potrafi przygotować makietę mapy do wydruku, opracować ramkę mapy, legendę i elementy pozaramkowe oraz opublikować w postaci elektronicznej i drukowanej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K_U17, K_U20,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T1A_U13, T1A_U14, T1A_U16, T1A_U07, T1A_U11, T1A_U12, T1A_U12,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GK.NIK512_K1: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2026-05-08T02:28:40+02:00</dcterms:created>
  <dcterms:modified xsi:type="dcterms:W3CDTF">2026-05-08T02:28:40+02:00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