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Informatyka geodezyjna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Edward Nowak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GK.SIK315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obecność na wykładach - 15 godz.,
obecność na ćwiczeniach - 30 godz.,
obecność na konsultacjach - 2 godz.,
przygotowanie do ćwiczeń - 15 godz.,
zapoznanie się ze wskazaną literaturą - 15 godz.,
przygotowanie do zaliczenia - 15 godz.,
Razem 92 godz. co odpowiada 3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obecność na wykładach - 15 godz.,
obecność na ćwiczeniach - 30 godz.,
obecność na konsultacjach - 2 godz.,
Razem 47 godz. co odpowiada 1,8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obecność na ćwiczeniach - 30 godz.,
przygotowanie do ćwiczeń - 15 godz.,
Razem 45 godz. co odpowiada 1,8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matematyki i informatyki w zakresie szkoły średniej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umiejętności zapisu algorytmu w formie programu komputerowego 
Student powinien umieć organizować automatyczne przetwarzanie danych geodezyjnych
Student powinien potrafić projektować i programować aplikacje realizujące obliczenia geodezyjne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    
TREŚCI MERYTORYCZNE:
Podstawy jezyka Python. Charakterystyka podstawowych paradygmatów języka programowania (strukturalne, funkcyjne, obiektowe). Typy zmiennych,(zmienne podstawowe i wbudowany typ zmiennych Pythona). Podstawowe metody działania na zmiennych. Instrukcje warunkowe i pętle. Błędy składniowe i obsługa wyjątków. Definiowanie funkcji, przekazywanie argumentów do funkcji. Wyrażenia i operatory funkcyjne (Lambda, Map, Fiter, List Comprehension). Operacje na plikach. Działania numeryczne z wykorzystaniem podstawowych bibliotek Pythona. Wybrane algorytmy metod numerycznych i algebry liniowej. Prezentacja graficzna obliczeń numerycznych.  Wprowadzenie do programowania obiektowego: definicja klas obiektów, zasady dziedziczenia. Tworzenie aplikacji z interfejsem graficznym (wielosystemowe w tym systemy mobilne typu Android).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OCENY:
Końcowa ocena wiedzy i umiejętności składa się z oceny z ćwiczeń z wagą 0.5 oraz oceny z egzaminu z wagą 0.5, prowadzący ma prawo do korekty oceny o pół stopnia. Zaliczenie wykładu realizowane jest poprzez zaliczenie egzaminu pisemnego o charakterze teoretyczni-problemowym (zaliczenie wymaga uzyskania minimum 60% punktów). Do zaliczenia ćwiczeń wymagane jest uzyskanie pozytywnych ocen ze wszystkich sprawozdań oraz obecność na zajęciach. Nieusprawiedliwiona nieobecność na więcej niż 2 zajęciach oznacza niezaliczenie przedmiotu. Student nieobecny na zajęciach ma obowiązek zgłosić się do prowadzącego celem uzgodnienia terminu odrobienia ćwiczeń. Dodatkowym uzupełnieniem oceny jest aktywność studenta.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Lutz, M. (2011): Python - Wprowadzenie, Helion
Phillips, D. (2015): Python 3 Object-oriented Programming, 2nd Edition, Packt Publishing
Harwani, B. (2018): Qt5 Python GUI Programming Cookbook, Packt Publishing
Ulloa, R. (2015): Kivy - Interactive Applications and Games in Python (second edition), Packt Publishing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GK.SIK315_W01: </w:t>
      </w:r>
    </w:p>
    <w:p>
      <w:pPr/>
      <w:r>
        <w:rPr/>
        <w:t xml:space="preserve">zna podstawowe algorytmy i techniki programowania
zna funkcje oprogramowania do obliczeń geodezyjnych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i umiejętności wykazanych na sprawdzianach pisemnych o charakterze teoretyczno-problemowym oraz egzaminie pisemnym (cz.1) i  w formie testu komputerowego (cz.2) sprawdzającego umiejętności z zakresu obsługi arkuszy kalkulacyjnych i znajomości podstawowych algorytmów numerycznych i przetwarzania danych
ocena wiedzy i umiejętności związanych z realizacją ćwiczeń - ocena przygotowania studenta (przed zajęciami) i omówienie przez studenta wykonanego ćwiczenia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K_W14, K_W15, 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T1A_W02, T1A_W05, T1A_W07, T1A_W07, T1A_W05, T1A_W06,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GK.SIK315_U01: </w:t>
      </w:r>
    </w:p>
    <w:p>
      <w:pPr/>
      <w:r>
        <w:rPr/>
        <w:t xml:space="preserve">potrafi zaprojektować i zaprogramować algorytm korzystający z zewnętrznych źródeł danych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i umiejętności wykazanych na sprawdzianach pisemnych o charakterze teoretyczno-problemowym oraz egzaminie pisemnym (cz.1) i  w formie testu komputerowego (cz.2) sprawdzającego umiejętności z zakresu obsługi arkuszy kalkulacyjnych i znajomości podstawowych algorytmów numerycznych i przetwarzania danych
ocena wiedzy i umiejętności związanych z realizacją ćwiczeń - ocena przygotowania studenta (przed zajęciami) i omówienie przez studenta wykonanego ćwiczenia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K_U18, K_U19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T1A_U12, T1A_U14, T1A_U16, T1A_U12, T1A_U14,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GK.SIK315_K01: </w:t>
      </w:r>
    </w:p>
    <w:p>
      <w:pPr/>
      <w:r>
        <w:rPr/>
        <w:t xml:space="preserve">ma świadomość odpowiedzialności za wyniki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laboratoryjnych i terenowych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2026-10-03T15:19:15+02:00</dcterms:created>
  <dcterms:modified xsi:type="dcterms:W3CDTF">2026-10-03T15:19:15+02:00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