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pracy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 Praktyczne rozwiązania związane z ochroną powierzchni Ziemi stosowane w skali lokalnej w zakładach pracy bądź instytucjach.</w:t>
      </w:r>
    </w:p>
    <w:p>
      <w:pPr>
        <w:keepNext w:val="1"/>
        <w:spacing w:after="10"/>
      </w:pPr>
      <w:r>
        <w:rPr>
          <w:b/>
          <w:bCs/>
        </w:rPr>
        <w:t xml:space="preserve">Metody oceny: </w:t>
      </w:r>
    </w:p>
    <w:p>
      <w:pPr>
        <w:spacing w:before="20" w:after="190"/>
      </w:pPr>
      <w:r>
        <w:rPr/>
        <w:t xml:space="preserve">Wykład: zaliczenie egzaminu 
Projekt: wykonanie poszczególnych analiz i projektów oraz uzyskanie pozytywnej oceny ze wszystkich zadanych ćwiczeń, prezentacja wyników raportów, napisanie eseju, udział w wyjeździe terenowym,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UNDRR (2019), Global Assessment Report on Disaster Risk Reduction, Geneva, Switzerland, United Nations Office for Disaster Risk Reduction (UNDRR).
Popkiewicz, M., Kardaś A., Malinowski S., 2018. Nauka o klimacie, Warszawa : Katowice: Wydawnictwo Nieoczywiste ; Wydawnictwo Sonia Draga.
Urząd Publikacji Unii Europejskiej. 2015. Życie w zmieniającym się klimacie. [ebook] Luksemburg. https://www.eea.europa.eu/pl/publications/sygnaly-eea-2015-zycie-w.
World Economic Forum (2020), The Global Risk Report 2020. 15th ed.
WWF. 2018. Living Planet Report – 2018: Aiming Higher. Grooten M. and Almond R.E.A. (Eds). WWF, Gland, Switzerland
wwf.panda.org. (2019). Threats. [online] Available at: http://wwf.panda.org/knowledge_hub/where_we_work/eastern_himalaya/threats/.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raporty z ćwiczeń projektowych</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raporty z ćwiczeń projektowych, prezentacja wyników ćwiczeń projektowych, esej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esej,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esej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esej,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raporty z ćwiczeń projektowych, wykonanie i prezentacja wyników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raporty z ćwiczeń projektowych, esej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esej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 raporty z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esej, raporty z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 raporty z ćwiczeń projektowych, esej</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2026-05-30T03:57:25+02:00</dcterms:created>
  <dcterms:modified xsi:type="dcterms:W3CDTF">2026-05-30T03:57:25+02:00</dcterms:modified>
</cp:coreProperties>
</file>

<file path=docProps/custom.xml><?xml version="1.0" encoding="utf-8"?>
<Properties xmlns="http://schemas.openxmlformats.org/officeDocument/2006/custom-properties" xmlns:vt="http://schemas.openxmlformats.org/officeDocument/2006/docPropsVTypes"/>
</file>