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Maciej Delnicki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obecność na ćwiczeniach - 30 godz.
b) konsultacje - 3 godz. (4 x 45 min)
2. Praca własna studenta – 27 godz., w tym: 
a) zapoznanie się ze wskazaną literaturą - 5 godz.
b) przygotowanie do kolokwium - 4 godz.
c) wykonanie prac domowych - 18 godz.
Łączny nakład pracy studenta wynosi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33, w tym:
a) obecność na ćwiczeniach  - 30 godz.
b) konsultacje - 3 godz. (4 x 45 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- 51 godz., w tym: 
a) obecność na ćwiczeniach  - 30 godz.
b) konsultacje - 3 godz. (4 x 45 min)
c) wykonanie prac domowych - 18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obsługi komputera oraz znajomość podstawowych pojęć związanych z projektowaniem wspomaganym komputerowo.
- Zaliczenie przedmiotu "Informatyka" i "Rysunek techniczny i planistyczny" na semestrze I
</w:t>
      </w:r>
    </w:p>
    <w:p>
      <w:pPr>
        <w:keepNext w:val="1"/>
        <w:spacing w:after="10"/>
      </w:pPr>
      <w:r>
        <w:rPr>
          <w:b/>
          <w:bCs/>
        </w:rPr>
        <w:t xml:space="preserve">Limit liczby studentów: </w:t>
      </w:r>
    </w:p>
    <w:p>
      <w:pPr>
        <w:spacing w:before="20" w:after="190"/>
      </w:pPr>
      <w:r>
        <w:rPr/>
        <w:t xml:space="preserve">do 30 w grupach ćwiczeniowych</w:t>
      </w:r>
    </w:p>
    <w:p>
      <w:pPr>
        <w:keepNext w:val="1"/>
        <w:spacing w:after="10"/>
      </w:pPr>
      <w:r>
        <w:rPr>
          <w:b/>
          <w:bCs/>
        </w:rPr>
        <w:t xml:space="preserve">Cel przedmiotu: </w:t>
      </w:r>
    </w:p>
    <w:p>
      <w:pPr>
        <w:spacing w:before="20" w:after="190"/>
      </w:pPr>
      <w:r>
        <w:rPr/>
        <w:t xml:space="preserve">Celem przedmiotu jest zapoznanie studentów z współcześnie używanymi technikami sporządzania i odczytywania rysunków technicznych wykorzystywanych w gospodarce przestrzennej, w tym: sporządzania opracowań planistycznych, budowlanych i technicznych oraz odczytywania dokumentacji technicznej. Zajęcia mają również na celu nabycie umiejętności posługiwania się programem AutoCAD do prac związanych z projektowaniem urbanistycznym i planowaniem przestrzennym.
Studenci w ramach zajęć wykonują rysunki architektoniczne i techniczno-budowlane (rzuty pięter, elewacji, przekroje budynków) oraz rysunki urbanistyczne (inwentaryzacja urbanistyczna, projekt zagospodarowania terenu) z wykorzystaniem programu AutoCAD.
W ramach wykonywanych ćwiczeń studenci nabywają umiejętność odczytywania symboli i oznaczeń używanych na mapach oraz rysunkach architektonicznych i budowlanych, tworzenia rysunków technicznych oraz odpowiedniego stosowania oznaczeń architektonicznych, urbanistycznych i budowlanych. Poznają także techniki przydatne do sporządzania opracowań planistycznych i budowlanych.
</w:t>
      </w:r>
    </w:p>
    <w:p>
      <w:pPr>
        <w:keepNext w:val="1"/>
        <w:spacing w:after="10"/>
      </w:pPr>
      <w:r>
        <w:rPr>
          <w:b/>
          <w:bCs/>
        </w:rPr>
        <w:t xml:space="preserve">Treści kształcenia: </w:t>
      </w:r>
    </w:p>
    <w:p>
      <w:pPr>
        <w:spacing w:before="20" w:after="190"/>
      </w:pPr>
      <w:r>
        <w:rPr/>
        <w:t xml:space="preserve">C1, C2 Podstawy AutoCAD – pobieranie licencji studenckich i instalacja programu, struktura programu i sposób działania, zapis i otwieranie plików o różnych rozszerzeniach, możliwość wymiany (import/export) z innymi programami, konfiguracja okna aplikacji.
C2 Tworzenie nowego rysunku – ustawienia obszaru roboczego, jednostki, wymiary i dokładności, układ współrzędnych.
C3 Dodawanie obrazów rastrowych - kalibracja, skala, przycinanie, ustawianie przezroczystości. 
C4 Operacje na warstwach – tworzenie i edycja nowych warstw, zmiana właściwości warstw, przezroczystość, kolorystyka, rodzaj i grubości linii, kolejność wyświetlania obiektów/warstw.
C5, C6 Narzędzia rysowania elementów wektorowych – podstawowe obiekty graficzne, punkty charakterystyczne elementów, prosta edycja obiektów.
C7 Rysowanie precyzyjne – siatka i skok siatki, wprowadzanie dynamiczne, rysowanie biegunowe, opcje snapowania obiektów.
C8 Modyfikacja elementów wektorowych - edycja obiektów, kopiowanie, skalowanie, przesuwanie, rozciąganie, przycinanie/wydłużanie, obracanie, zaokrąglanie/fazowanie, szyki.
C9 Graficzne właściwości obiektów - wypełnianie i kreskowanie obiektów, typy punktów, skala rodzaju linii, indywidualne właściwości obiektów. 
C10 Tworzenie i edycja bloków – tworzenie bloków zewnętrznych i wewnętrznych, wstawianie oraz edycja bloków, korzystanie z biblioteki bloków ADC.
C11 Tworzenie opisów i wymiarów - dodawanie wymiarów, tekstów, tabel i odnośników, edycja stylów, tolerancja geometryczna, obliczanie powierzchni, objętości, długości, kątów.
C12 Atrybuty obiektów - tworzenie i dodawanie atrybutów, eksport wartości atrybutów.
C13 Tworzenie wydruku – przestrzeń modelu i przestrzeń papieru, ustawienia właściwości wydruku, wstawianie i edycja rzutni, podstawowe elementy rysunków technicznych i planistycznych, wydruk do pliku do różnych formatów.</w:t>
      </w:r>
    </w:p>
    <w:p>
      <w:pPr>
        <w:keepNext w:val="1"/>
        <w:spacing w:after="10"/>
      </w:pPr>
      <w:r>
        <w:rPr>
          <w:b/>
          <w:bCs/>
        </w:rPr>
        <w:t xml:space="preserve">Metody oceny: </w:t>
      </w:r>
    </w:p>
    <w:p>
      <w:pPr>
        <w:spacing w:before="20" w:after="190"/>
      </w:pPr>
      <w:r>
        <w:rPr/>
        <w:t xml:space="preserve">Warunkiem zaliczenia przedmiotu jest:
1.	Oddanie i zaliczenie wszystkich prac domowych,
2.	Wykonanie na ocenę rysunków technicznych i urbanistycznych,
3.	Zaliczenie krótkich form sprawdzania wiedzy (wejściówek),
4.	Uzyskanie pozytywnej oceny z kolokwium końcowego.
Ocenie podlega kompletność wykonywanych opracowań, precyzja wykonania, umiejętność zastosowania wymaganego nazewnictwa i symboliki, a także poprawność użytych technik i poleceń w programie AutoCAD.
Oceny wystawiane są według zasady:
5,0 - pięć (4,76 – 5,0), 
4,5 - cztery i pół (4,26 - 4,74), 
4,0 - cztery (3,76 - 4,25), 
3,5 - trzy i pół (3,26 - 3,75), 
3,0 - trzy (3,0 - 3,25).
Prace domowe oraz wyniki kolokwium końcowego przesyłane są przez studentów za pośrednictwem platformy Moodle, w której przekazywane są również studentom oceny, materiały dydaktyczne oraz materiały dodatkowe.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Pikoń A., AutoCAD 2019 PL. Pierwsze kroki, Wyd. Helion, 2018
2.	Jaskólski A., AutoCAD 2019/LT2019/Web/Mobile+ Kurs projektowania parametrycznego i nieparametrycznego 2D i 3D, Wyd. PWN, 2018
3.	Węgierek P., Stępień A., Autodesk AutoCAD – Poziom podstawowy, ELPRO, 2015
4.	Węgierek P., Stępień A., Autodesk AutoCAD – Poziom zaawansowany 2D, ELPRO, 2015
Literatura uzupełniająca dotycząca opracowań architektoniczych, urbanistycznych 
i budowlanych:
5.	Mazur J., Tofiluk A., Rysunek budowlany, Wyd. WSiP, 2012
6.	Miśniakiewicz E., Skowroński W., Rysunek techniczny budowlany, Wyd. Arkady, 2007
7.	Bieniasz J., Januszewski B., Piekarski M., Rysunek techniczny w Budownictwie, Oficyna Wydawnicza Politechniki Rzeszowskiej, 2011
8.	Wojciechowski L., Rysunek budowlany, WSiP, 2007
9.	Wojciechowski L., Zawodowy rysunek budowlany, WSiP, 1999
10.	Ochoński S., Rysunek techniczny budowlany, Wydawnictwo Politechniki Częstochowskiej 1997
11.	Schabowicz K., Gorzelańczyk T., Materiały do świczeń projektowych z budownictwa ogólnego, Dolnośląskie Wydawnictwo Edukacyjne, 2009
Akty prawne:
12.	Rozporządzenie Ministra Infrastruktury z dnia 26 sierpnia 2003 r. w sprawie wymaganego zakresu projektu miejscowego planu zagospodarowania przestrzennego (Dz.U. 2003 nr 164 poz. 1587)
13.	Rozporządzenie Ministra Infrastruktury z dnia 12 kwietnia 2002 r. w sprawie warunków technicznych, jakim powinny odpowiadać budynki i ich usytuowanie (Dz.U. 2019 poz. 1065)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formę kształcenia zdalnego E-learning. Studenci na pierwszych zajęciach zapisują się do poszczególnych grup na platformie Moodle pod adresem https://ekursy.okno.pw.edu.pl/.
Na platformie udostępnione zostaną studentom materiały do zajęć, zadania ćwiczeniowe, treści prac domowych oraz materiały dodatkowe do ćwiczeń. Studenci w określonym przez prowadzącego terminie zobowiązani są do przesłania prac domowych oraz projektów na platformie Moodle.
Test końcowy odbywa się na przedostatnich zajęciach w semestrze z wykorzystaniem platformy Moodle. Po zakończeniu sprawdzianu student po zalogowaniu na platformę ma dostęp do oceny otrzymanej z testu oraz szczegółowej oceny za poszczególne zadania.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GP.SIK226_W1: </w:t>
      </w:r>
    </w:p>
    <w:p>
      <w:pPr/>
      <w:r>
        <w:rPr/>
        <w:t xml:space="preserve">Posiada wiedzę dotyczącą zasad, metod oraz technik sporządzania rysunków urbanistycznych, architektonicznych i budowlanych</w:t>
      </w:r>
    </w:p>
    <w:p>
      <w:pPr>
        <w:spacing w:before="60"/>
      </w:pPr>
      <w:r>
        <w:rPr/>
        <w:t xml:space="preserve">Weryfikacja: </w:t>
      </w:r>
    </w:p>
    <w:p>
      <w:pPr>
        <w:spacing w:before="20" w:after="190"/>
      </w:pPr>
      <w:r>
        <w:rPr/>
        <w:t xml:space="preserve">Ocena poprawności technicznej i kartograficznej wykonanych prac domowych</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keepNext w:val="1"/>
        <w:spacing w:after="10"/>
      </w:pPr>
      <w:r>
        <w:rPr>
          <w:b/>
          <w:bCs/>
        </w:rPr>
        <w:t xml:space="preserve">Efekt GP.SIK226_W2: </w:t>
      </w:r>
    </w:p>
    <w:p>
      <w:pPr/>
      <w:r>
        <w:rPr/>
        <w:t xml:space="preserve">Posiada wiedzę umożliwiającą zastosowanie techniki komputerowej CAD dla urbanistycznej inwentaryzacji, projektowania urbanistycznego oraz w przygotowywaniu rysunków technicznych architektonicznych i budowlanych</w:t>
      </w:r>
    </w:p>
    <w:p>
      <w:pPr>
        <w:spacing w:before="60"/>
      </w:pPr>
      <w:r>
        <w:rPr/>
        <w:t xml:space="preserve">Weryfikacja: </w:t>
      </w:r>
    </w:p>
    <w:p>
      <w:pPr>
        <w:spacing w:before="20" w:after="190"/>
      </w:pPr>
      <w:r>
        <w:rPr/>
        <w:t xml:space="preserve">Ocena poprawności wykorzystania omawianych funkcji programu AutoCAD do wykonania rysunków urbanistycznych, architektonicznych i budowlanych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GP.SIK226_U1: </w:t>
      </w:r>
    </w:p>
    <w:p>
      <w:pPr/>
      <w:r>
        <w:rPr/>
        <w:t xml:space="preserve">Posiada umiejętność pozyskiwania informacji z przepisów prawa i norm dla potrzeb wykonywania rysunków technicznych</w:t>
      </w:r>
    </w:p>
    <w:p>
      <w:pPr>
        <w:spacing w:before="60"/>
      </w:pPr>
      <w:r>
        <w:rPr/>
        <w:t xml:space="preserve">Weryfikacja: </w:t>
      </w:r>
    </w:p>
    <w:p>
      <w:pPr>
        <w:spacing w:before="20" w:after="190"/>
      </w:pPr>
      <w:r>
        <w:rPr/>
        <w:t xml:space="preserve">Ocena poprawności zastosowanej techniki prezentacji - szerokości i rodzaju linii oraz kolorystyki w wykonywanych rysunkach technicznych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GP.SIK226_U2: </w:t>
      </w:r>
    </w:p>
    <w:p>
      <w:pPr/>
      <w:r>
        <w:rPr/>
        <w:t xml:space="preserve">Posiada umiejętność pracy w zespole oraz wykonywania wskazanych zadania indywidualnie w celu prawidłowego i terminowego wykonania projektu inwentaryzacji urbanistycznej</w:t>
      </w:r>
    </w:p>
    <w:p>
      <w:pPr>
        <w:spacing w:before="60"/>
      </w:pPr>
      <w:r>
        <w:rPr/>
        <w:t xml:space="preserve">Weryfikacja: </w:t>
      </w:r>
    </w:p>
    <w:p>
      <w:pPr>
        <w:spacing w:before="20" w:after="190"/>
      </w:pPr>
      <w:r>
        <w:rPr/>
        <w:t xml:space="preserve">Ocena integracji indywidualnych części projektów do wspólnego projektu inwentaryzacji urbanistycznej części osiedla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GP.SIK226_U3: </w:t>
      </w:r>
    </w:p>
    <w:p>
      <w:pPr/>
      <w:r>
        <w:rPr/>
        <w:t xml:space="preserve">Posiada umiejętność określania stan istniejącego zagospodarowania terenu w zakresie jego użytkowania i zabudowy oraz określania właściwości i stanu technicznego budynków</w:t>
      </w:r>
    </w:p>
    <w:p>
      <w:pPr>
        <w:spacing w:before="60"/>
      </w:pPr>
      <w:r>
        <w:rPr/>
        <w:t xml:space="preserve">Weryfikacja: </w:t>
      </w:r>
    </w:p>
    <w:p>
      <w:pPr>
        <w:spacing w:before="20" w:after="190"/>
      </w:pPr>
      <w:r>
        <w:rPr/>
        <w:t xml:space="preserve">Ocena poprawności wykonania inwentaryzacji urbanistycznej w zakresie określenia funkcji terenu i zabudowy, właściwości i stanu technicznego budynków oraz prezentacji kartograficznej</w:t>
      </w:r>
    </w:p>
    <w:p>
      <w:pPr>
        <w:spacing w:before="20" w:after="190"/>
      </w:pPr>
      <w:r>
        <w:rPr>
          <w:b/>
          <w:bCs/>
        </w:rPr>
        <w:t xml:space="preserve">Powiązane efekty kierunkowe: </w:t>
      </w:r>
      <w:r>
        <w:rPr/>
        <w:t xml:space="preserve">K_U03, K_U04, K_U14</w:t>
      </w:r>
    </w:p>
    <w:p>
      <w:pPr>
        <w:spacing w:before="20" w:after="190"/>
      </w:pPr>
      <w:r>
        <w:rPr>
          <w:b/>
          <w:bCs/>
        </w:rPr>
        <w:t xml:space="preserve">Powiązane efekty obszarowe: </w:t>
      </w:r>
      <w:r>
        <w:rPr/>
        <w:t xml:space="preserve">T1A_U03, T1A_U03, T1A_U04, T1A_U09, T1A_U13, T1A_U15</w:t>
      </w:r>
    </w:p>
    <w:p>
      <w:pPr>
        <w:keepNext w:val="1"/>
        <w:spacing w:after="10"/>
      </w:pPr>
      <w:r>
        <w:rPr>
          <w:b/>
          <w:bCs/>
        </w:rPr>
        <w:t xml:space="preserve">Efekt GP.SIK226_U4: </w:t>
      </w:r>
    </w:p>
    <w:p>
      <w:pPr/>
      <w:r>
        <w:rPr/>
        <w:t xml:space="preserve">Posiada umiejętność wykonywania rysunków urbanistycznych, architektonicznych i budowlanych oraz opracowania wydruków z zachowaniem metod i norm branżowych z wykorzystaniem programu AutoCAD</w:t>
      </w:r>
    </w:p>
    <w:p>
      <w:pPr>
        <w:spacing w:before="60"/>
      </w:pPr>
      <w:r>
        <w:rPr/>
        <w:t xml:space="preserve">Weryfikacja: </w:t>
      </w:r>
    </w:p>
    <w:p>
      <w:pPr>
        <w:spacing w:before="20" w:after="190"/>
      </w:pPr>
      <w:r>
        <w:rPr/>
        <w:t xml:space="preserve">Ocena poprawności i kompletności przygotowanych wydruków projektów urbanistycznych, architektonicznych i budowlanych wykonanych w programie AutoCAD</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GP.SIK226_K1: </w:t>
      </w:r>
    </w:p>
    <w:p>
      <w:pPr/>
      <w:r>
        <w:rPr/>
        <w:t xml:space="preserve">Rozumie ideę uczenia się przez całe życie (tzw. long life learning) oraz ma świadomość samodzielnej nauki oprogramowania projektowego w celu wykorzystania go do celów projektowania urbanistycznego</w:t>
      </w:r>
    </w:p>
    <w:p>
      <w:pPr>
        <w:spacing w:before="60"/>
      </w:pPr>
      <w:r>
        <w:rPr/>
        <w:t xml:space="preserve">Weryfikacja: </w:t>
      </w:r>
    </w:p>
    <w:p>
      <w:pPr>
        <w:spacing w:before="20" w:after="190"/>
      </w:pPr>
      <w:r>
        <w:rPr/>
        <w:t xml:space="preserve">Ocena wykorzystania narzędzi programu AutoCAD w wykonanych samodzielnie projektach zagospodarowania przestrzennego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GP.SIK226_K2: </w:t>
      </w:r>
    </w:p>
    <w:p>
      <w:pPr/>
      <w:r>
        <w:rPr/>
        <w:t xml:space="preserve">Ma świadomość odpowiedzialności za podejmowane decyzje projektowe, mające wpływ na kształtowanie przestrzeni i ład przestrzenny</w:t>
      </w:r>
    </w:p>
    <w:p>
      <w:pPr>
        <w:spacing w:before="60"/>
      </w:pPr>
      <w:r>
        <w:rPr/>
        <w:t xml:space="preserve">Weryfikacja: </w:t>
      </w:r>
    </w:p>
    <w:p>
      <w:pPr>
        <w:spacing w:before="20" w:after="190"/>
      </w:pPr>
      <w:r>
        <w:rPr/>
        <w:t xml:space="preserve">Ocena rozwiązań projektowych zastosowanych w indywidualnych projektach zagospodarowania oraz ich nawiązywania do otaczającego zagospodarowania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2026-05-08T12:39:39+02:00</dcterms:created>
  <dcterms:modified xsi:type="dcterms:W3CDTF">2026-05-08T12:39:39+02:00</dcterms:modified>
</cp:coreProperties>
</file>

<file path=docProps/custom.xml><?xml version="1.0" encoding="utf-8"?>
<Properties xmlns="http://schemas.openxmlformats.org/officeDocument/2006/custom-properties" xmlns:vt="http://schemas.openxmlformats.org/officeDocument/2006/docPropsVTypes"/>
</file>