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NK707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MiBM2_W04,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ML.NK707_U01: </w:t>
      </w:r>
    </w:p>
    <w:p>
      <w:pPr/>
      <w:r>
        <w:rPr/>
        <w:t xml:space="preserve">Student potrafi sklasyfikować zadania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MiBM2_U11,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MiBM2_U22, MiBM2_U10, MiBM2_U11, MiBM2_U20</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ML.NK707_U05: </w:t>
      </w:r>
    </w:p>
    <w:p>
      <w:pPr/>
      <w:r>
        <w:rPr/>
        <w:t xml:space="preserve">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charakterystyki kierunkowe: </w:t>
      </w:r>
      <w:r>
        <w:rPr/>
        <w:t xml:space="preserve">MiBM2_U03, MiBM2_U04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2026-07-29T10:27:43+02:00</dcterms:created>
  <dcterms:modified xsi:type="dcterms:W3CDTF">2026-07-29T10:27:43+02:00</dcterms:modified>
</cp:coreProperties>
</file>

<file path=docProps/custom.xml><?xml version="1.0" encoding="utf-8"?>
<Properties xmlns="http://schemas.openxmlformats.org/officeDocument/2006/custom-properties" xmlns:vt="http://schemas.openxmlformats.org/officeDocument/2006/docPropsVTypes"/>
</file>