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sterowników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Bibik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- 32, w tym:
a) udział w laboratorium - 30 godz.;
b) konsultacje z prowadzącym - 2 godz.
2. Praca własna  studenta w domu -  (zapoznanie się z literaturą uzupełniającą, powtórzenie i utrwalenie  wiedzy przekazanej na zajęciach oraz przygotowanie do następnych zajęć) - 18 godz.
Razem  - 50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udział w laboratorium - 30 godz.;
b) konsultacje z prowadzącym - 2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podstaw automatyki i sterowania obsługi i programowania komputerów.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12/grupa lab.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budowy i zasad działania oraz nabycie podstawowych umiejętności  programowania oraz diagnostyki sterowników przemysłowych PLC. Studenci nabywają wiedzę i umiejętności, które są niezbędne do pracy we współczesnym przemyśle w dziedzinie automatyki.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przedmiotu obejmuje zagadnienia związane z zasadą działania, budową, właściwościami eksploatacyjnymi i zastosowaniem oraz metodami programowania i diagnostyki sterowników PLC. Omawiane są: zasada działania, budowa i konfiguracja sterownika, dedykowane środowisko programistyczne oraz struktura języka i tworzenie oprogramowania. W ramach praktycznych zajęć w laboratorium nabywane są umiejętności definiowania zmiennych, adresowania wejść/wyjść analogowych i cyfrowych, wykorzystania sygnałów wewnętrznych, operacje logiczne i obliczeniowe, oraz funkcje diagnostyczne sterownika.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opracowania i uruchomienia sterowania dla zadanego procesu. Oceniane jest poprawne zrealizowanie następujących zadań: konfiguracja i parametryzacja sterowania, adresowanie i wykorzystanie sygnałów zewnętrznych i wewnętrznych oraz struktura i funkcjonalność programu sterownika.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Instrukcje obsługi urządzeń wykorzystanych w laboratorium.
Flaga S.: Programowanie sterowników PLC w języku drabinkowym. Wydawnictwo BTC, Legionowo 2010.
Sałat R.: Wstęp do programowania sterowników PLC. Wydawnictwa Komunikacji i Łączności, Warszawa 2010.
Kwaśniewski J.: Sterowniki PLC w praktyce inżynierskiej. Wydawnictwo BTC, Legionowo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ML.NS709_W1: </w:t>
      </w:r>
    </w:p>
    <w:p>
      <w:pPr/>
      <w:r>
        <w:rPr/>
        <w:t xml:space="preserve">Posiada ogólną wiedzę z zakresu budowy, konfiguracji i diagnostyki sterowników PLC.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działania zaprojektowanego i wykonanego układu sterowania, pytania kontrolne.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LiK2_W07, LiK2_W09,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T2A_W02, T2A_W04</w:t>
      </w:r>
    </w:p>
    <w:p>
      <w:pPr>
        <w:keepNext w:val="1"/>
        <w:spacing w:after="10"/>
      </w:pPr>
      <w:r>
        <w:rPr>
          <w:b/>
          <w:bCs/>
        </w:rPr>
        <w:t xml:space="preserve">Efekt ML.NS709_W2: </w:t>
      </w:r>
    </w:p>
    <w:p>
      <w:pPr/>
      <w:r>
        <w:rPr/>
        <w:t xml:space="preserve">Posiada wiedzę na temat definiowania sygnałów analogowych i binarnych w sterownikach PLC.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działania zaprojektowanego i wykonanego układu sterowania, pytania kontrolne.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LiK2_W07, LiK2_W09,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T2A_W02, T2A_W07</w:t>
      </w:r>
    </w:p>
    <w:p>
      <w:pPr>
        <w:keepNext w:val="1"/>
        <w:spacing w:after="10"/>
      </w:pPr>
      <w:r>
        <w:rPr>
          <w:b/>
          <w:bCs/>
        </w:rPr>
        <w:t xml:space="preserve">Efekt ML.NS709_W3: </w:t>
      </w:r>
    </w:p>
    <w:p>
      <w:pPr/>
      <w:r>
        <w:rPr/>
        <w:t xml:space="preserve">Posiada wiedzę na temat programowania sterowników PLC.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działania zaprojektowanego i wykonanego układu sterowania, pytania kontrolne.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LiK2_W07,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ML.NS709_U1: </w:t>
      </w:r>
    </w:p>
    <w:p>
      <w:pPr/>
      <w:r>
        <w:rPr/>
        <w:t xml:space="preserve">Potrafi poprawnie skonfigurować sterownik do sterowania zadanym procesem.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działania zaprojektowanego i wykonanego układu sterowania, pytania kontrolne.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LiK2_U10, LiK2_U17, LiK2_U19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T2A_U17, T2A_U19</w:t>
      </w:r>
    </w:p>
    <w:p>
      <w:pPr>
        <w:keepNext w:val="1"/>
        <w:spacing w:after="10"/>
      </w:pPr>
      <w:r>
        <w:rPr>
          <w:b/>
          <w:bCs/>
        </w:rPr>
        <w:t xml:space="preserve">Efekt ML.NS709_U2: </w:t>
      </w:r>
    </w:p>
    <w:p>
      <w:pPr/>
      <w:r>
        <w:rPr/>
        <w:t xml:space="preserve">Potrafi zaprogramować sterownik do sterowania zadanym procesem.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działania zaprojektowanego i wykonanego układu sterowania, pytania kontrolne.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LiK2_U10, LiK2_U19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T2A_U19</w:t>
      </w:r>
    </w:p>
    <w:p>
      <w:pPr>
        <w:keepNext w:val="1"/>
        <w:spacing w:after="10"/>
      </w:pPr>
      <w:r>
        <w:rPr>
          <w:b/>
          <w:bCs/>
        </w:rPr>
        <w:t xml:space="preserve">Efekt ML.NS709_U3: </w:t>
      </w:r>
    </w:p>
    <w:p>
      <w:pPr/>
      <w:r>
        <w:rPr/>
        <w:t xml:space="preserve">							Potrafi zdiagnozować stan pracy sterownika.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działania zaprojektowanego i wykonanego układu sterowania, pytania kontrolne.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LiK2_U15,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2026-07-30T03:35:59+02:00</dcterms:created>
  <dcterms:modified xsi:type="dcterms:W3CDTF">2026-07-30T03:35:59+02:00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