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ML.NS630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wykładu.
2. Praca własna studenta - 12 godzin, w tym:
a) 8 godz. - przygotowanie raportu końcowego;
b) 4 godz.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- 12 godzin, w tym:
a) 8 godz. - przygotowanie raportu końcowego;
b) 4 godz.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Dodatkowa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LiK1_W22</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ML.NS630_K1: </w:t>
      </w:r>
    </w:p>
    <w:p>
      <w:pPr/>
      <w:r>
        <w:rPr/>
        <w:t xml:space="preserve">Student potrafi pracować w zespole nad analizą misji kosmicznej.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2026-10-03T11:11:22+02:00</dcterms:created>
  <dcterms:modified xsi:type="dcterms:W3CDTF">2026-10-03T11:11:22+02:00</dcterms:modified>
</cp:coreProperties>
</file>

<file path=docProps/custom.xml><?xml version="1.0" encoding="utf-8"?>
<Properties xmlns="http://schemas.openxmlformats.org/officeDocument/2006/custom-properties" xmlns:vt="http://schemas.openxmlformats.org/officeDocument/2006/docPropsVTypes"/>
</file>