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współczesnej telewizji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RUSIN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WZWT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godz, w tym:
- udział studenta w wykładach: 30 godz.
- samodzielne studiowanie przez studenta materiałów pomocniczych: 15 godz.
- samodzielna przaca studenta w bibliotece lub Internecie: 30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PTO - Podstawy Techniki Obrazowej
SYTE - Systemy telewizyjne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zrozumienia:
  - kierunków rozwoju współczesnych systemów telewizyjnych,
  - zasad formowania współczesnych, wizyjnych sygnałów źródłowych, 
  - zasad przekazu fonii towarzyszącej w telewizji,
  - zasad dystrybucji sygnałów telewizji programowej,
  - rozwiązań technicznych współczesnych urzadzeń do prezentacji obrazów        telewizyjnych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telewizji programowej:
    - Wady standardowych systemów telewizyjnych
   - Telewizje następnych generacji: HDTV (systemy 2K), UHDV (sytemy 4K i 8K)
2. Cyfrowe źródłowe kodowanie wizyjne - standard MPEG:
   - Zasady kodowania oszczędnego
   - MPEG-2 - opis i cechy standardu
   - MPEG-4 AVC - cechy standardu
3. Przekaz dźwięków towarzyszących w telewizji programowej: 
   - Zasady przekazu  w telewizjach różnych generacji
   - Standardy analogowe MSDD: MTS, FM-FM (A2)
   - Standardy cyfrowe: NICAM 728, MUSICAM (MPEG 1 Layer II) 
4. Dystrybucja programów telewizyjnych
   - Sposoby i systemy dystrybucji telewizji 
   - Zasady projektowania naziemnych sieci radiodyfuzji telewizyjnej
   - Cyfrowa dystrybucja sygnałów TV: standard DVB S2, C, T i H
   - Multimedialne sieci dystrybucji telewizji
5. Współczesne rozwiązania wyświetlaczy obrazów 
   - Ekrany wizyjne
   - Projektory wizyjne
   - Wyświetlacze 3D
   - E-papier (opcjonalnie)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 2 godz.
Podczas kolokwium dozwolone jest korzystanie z wszelkiej informacji źródłowej, w tym - Internetu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Marek Rusin, Telewizja - Systemy transmisji, WKiŁ, Warszawa, 1990
Marek Rusin, Telewizjia - Wizyjne przetworniki optoelektroniczne, Warszawa WKiŁ, 1990
Iain E. G. Richardson, H.264 and MPEG-4 Video Compression, John Wiley &amp; Sons Ltd, Chichester,2003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http://staff.elka.pw.edu.pl/~mrusin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T1A_W02: </w:t>
      </w:r>
    </w:p>
    <w:p>
      <w:pPr/>
      <w:r>
        <w:rPr/>
        <w:t xml:space="preserve">Ma podstawową wiedzę w zakresie kierunków studiów powiązanych ze studiowanym kierunkiem studiów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T1A_W05: </w:t>
      </w:r>
    </w:p>
    <w:p>
      <w:pPr/>
      <w:r>
        <w:rPr/>
        <w:t xml:space="preserve">Ma podstawową wiedzę o trendach rozwojowych w obszarze studiowanej dyscypliny inżynierskiej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T1A_U01: </w:t>
      </w:r>
    </w:p>
    <w:p>
      <w:pPr/>
      <w:r>
        <w:rPr/>
        <w:t xml:space="preserve">Potrafi pozyskiwać informacje z literatury, baz danych oraz innych właściwie dobranych źródeł, także w języku angielskim lub innym języku obcym uznawanym za język komunikacji międzynarodowej w danej dyscyplinie inżynierskiej; potrafi integrować uzyskane informacje, dokonywać ich interpretacji, a także wyciągać wnioski oraz formułować i uzasadniać opinie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keepNext w:val="1"/>
        <w:spacing w:after="10"/>
      </w:pPr>
      <w:r>
        <w:rPr>
          <w:b/>
          <w:bCs/>
        </w:rPr>
        <w:t xml:space="preserve">Charakterystyka T1A_U05: </w:t>
      </w:r>
    </w:p>
    <w:p>
      <w:pPr/>
      <w:r>
        <w:rPr/>
        <w:t xml:space="preserve">Ma umiejętność samokształcenia się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T1A_U13: </w:t>
      </w:r>
    </w:p>
    <w:p>
      <w:pPr/>
      <w:r>
        <w:rPr/>
        <w:t xml:space="preserve">Potrafi dokonać krytycznej analizy sposobu funkcjonowania i ocenić − zwłaszcza w powiązaniu ze studiowaną dyscypliną inżynierską − istniejące rozwiązania techniczne, w szczególności urządzenia, obiekty, systemy, procesy, usługi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III.P6S_UW.2.o, III.P6S_UW.3.o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T1A_K01: </w:t>
      </w:r>
    </w:p>
    <w:p>
      <w:pPr/>
      <w:r>
        <w:rPr/>
        <w:t xml:space="preserve">Rozumie potrzebę uczenia się przez całe życie; potrafi inspirować i organizować proces uczenia się innych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T1A_K04: </w:t>
      </w:r>
    </w:p>
    <w:p>
      <w:pPr/>
      <w:r>
        <w:rPr/>
        <w:t xml:space="preserve">Potrafi odpowiednio określić priorytety służące realizacji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T1A_K05: </w:t>
      </w:r>
    </w:p>
    <w:p>
      <w:pPr/>
      <w:r>
        <w:rPr/>
        <w:t xml:space="preserve">Prawidłowo identyfikuje i rozstrzyga dylematy związane z wykonywaniem zawodu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2026-07-27T16:34:56+02:00</dcterms:created>
  <dcterms:modified xsi:type="dcterms:W3CDTF">2026-07-27T16:34:56+02:00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