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1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(wymagane)
PPOM - Podstawy pomiarów (wymagane)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K_W03, K_W07,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K_U15, K_U05, K_U10</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charakterystyki kierunkowe: </w:t>
      </w:r>
      <w:r>
        <w:rPr/>
        <w:t xml:space="preserve">K_U01, K_U10, K_U14</w:t>
      </w:r>
    </w:p>
    <w:p>
      <w:pPr>
        <w:spacing w:before="20" w:after="190"/>
      </w:pPr>
      <w:r>
        <w:rPr>
          <w:b/>
          <w:bCs/>
        </w:rPr>
        <w:t xml:space="preserve">Powiązane charakterystyki obszarowe: </w:t>
      </w:r>
      <w:r>
        <w:rPr/>
        <w:t xml:space="preserve">I.P6S_UW,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2026-10-19T11:06:28+02:00</dcterms:created>
  <dcterms:modified xsi:type="dcterms:W3CDTF">2026-10-19T11:06:28+02:00</dcterms:modified>
</cp:coreProperties>
</file>

<file path=docProps/custom.xml><?xml version="1.0" encoding="utf-8"?>
<Properties xmlns="http://schemas.openxmlformats.org/officeDocument/2006/custom-properties" xmlns:vt="http://schemas.openxmlformats.org/officeDocument/2006/docPropsVTypes"/>
</file>