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POFA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przedmiotu konieczne jest posiadanie podstawowej wiedzy: z matematyki w zakresie charakterystycznym dla przedmiotów Analiza I i Analiza II a w szczególności: - postaw rachunku różniczkowego i całkowego, - równań różniczkowych w tym równań cząstkowych, - rachunku wektorowego z uwzględnieniem wektorowych operatorów różniczkowania takich jak gradient, rotacja, dywergencja i laplasjan, oraz z fizyki w zakresie podstaw nauki o elektryczności i magnetyźmie.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- Zapoznanie z podstawowymi zagadnieniami elektrodynamiki klasycznej opartej na równaniach Maxwella, - Zapoznanie z podstawowymi własnościami pól elektromagnetycznych. - Zapoznanie z podstawowym zakresami zastosowania rozwiązań równań Maxwella w technice a w szczególności w takich zastosowaniach jak: linie przesyłowe, falowody, rezonatory i anteny. - Uświadomienie wszechobecności pól elektromagnetycznych w otaczającym nas świecie i konieczności brania pod uwagę odziaływań polowych w trakcie projektowania i eksploatacji urządzeń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Przypomnienie podstawowych pojęć z analizy wektorowej w tym operatorów takich jak gradient, diwergencja, rotacja, laplasjan oraz ich interpretacji fizycznych. Równania Maxwella w postaci całkowej i różniczkowej. Rodzaje ośrodków materialnych. Założenia i ograniczenia upraszczające układ równań Maxwella. Równania falowe w dielektryku (bezstratnym / stratnym). Fala płaska. Polaryzacja fali. Straty. Energia magazynowana. Twierdzenie Poyintinga. Bilans energii. Fale w dielektrykach rzeczywistych i w przedowdnikach w tym efekt bnaskórkowy. Fale w specjalnych ośrodkach w tym w plaźmie. Prędkość fazowa i grupowa fali. Warunki brzegowe. Fala padająca prostopadle na granicę ośrodków. Ośrodki uwarstwione. Transformacja impedancji. 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Jakościowy opis prowadzenia fali w światłowodzie. Ogólne cechy rezonatorów. Rezonatory zbudowane z odcinków linii TEM i falowodów, rozkłady pól, częstotliwość rezonansowa, dobroć. Jakościowy opis dzaiłania rezonatorów dielektrycznych. Potencjały pól w przypadku dynamicznym i quasistatycznym. Dipol Hertza. Podstawowe parametry anten. Podstawowowe typy anten stosowane w praktyce.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Pięć ćwiczeń laboratoryjnych ocenianych w skali 0-3 p (w sumie maksymalnie do 15 p). Trzy kolokwia z materiału ćwiczeniowego punktowane w skali 0-9 p (w sumie do 27 p) Egzamin pisemny oceniany będzie w skali 0 - 58 p. Warunki zaliczenia: Warunki zaliczenia są następujące: 
- co najmniej 8 punktów z laboratoriów, 
- co najmniej 10 punktów z kolokwiów na ćwiczeniach,
- co najmniej 51 punktów w sumie z egzaminu + z ćwiczeń laboratoryjnych + z ćwiczeń rachunkowych.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Morawski, Wojciech Gwarek - "Teoria pola elektromagnetycznego", WNT, 1998 (lub wydania późniejsze) 
2. Tadeusz Morawski (praca zbiorowa) - "Zbiór zadań z teorii pola elektromagnetycznego", WNT, 1990 (lub wydania późniejsze) 
3. Materiały do wykładu udostępniane studentom przez prowadzących.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 specjalnych uwag dodatkowych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OT1A_W01: </w:t>
      </w:r>
    </w:p>
    <w:p>
      <w:pPr/>
      <w:r>
        <w:rPr/>
        <w:t xml:space="preserve">Ma podstawową wiedzę dotyczącą fal elektromagnetycznych, ich opisu matematycznego oraz zasad propagacji.Ma podstawowa wiedzę dotyczącą warunków brzegowych dla pólelektromagnetycznych oraz odbicia fal od granicy ośrodków.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OT1A_W03, OT1A_W04: </w:t>
      </w:r>
    </w:p>
    <w:p>
      <w:pPr/>
      <w:r>
        <w:rPr/>
        <w:t xml:space="preserve">Ma podstawową wiedzę dotyczącą prowadnic falowych stosowanych w elektronice wysokich częstotliwości . Ma podstawową wiedzę dotyczącą zasad konstrukcji rezonatorów mikrofalowych. Ma podstawową wiedzę dotyczącą meachnizmów promieniowania fal elektromagnetycznych i podstawowych parametrów anten.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OT1A_W04: </w:t>
      </w:r>
    </w:p>
    <w:p>
      <w:pPr/>
      <w:r>
        <w:rPr/>
        <w:t xml:space="preserve">Zapoznał się z przykładowymi programami komputerowymi symulującymi pola elektromagnetyczne. Wie w jakich sytuacjach można zastąpić rozwiązywanie równań Maxwella rozwiązaniami uproszczonymi prowadzącymi do równań obwodowych wykorzystujących pojęcia prądu i napięcia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OT2A_W03: </w:t>
      </w:r>
    </w:p>
    <w:p>
      <w:pPr/>
      <w:r>
        <w:rPr/>
        <w:t xml:space="preserve">Umie iterpretować podstwowe zjawiska fizyczne z dziedziny elektrodynamiki i fal elektromagnetycznych wykorzystując aparat matematyczny stosowany w równaniach Maxwella. Umie rozróżnić, kiedy można zastosować do zjawisk fizycznych model matematyczny elektrodynamiki klasycznej sformalizowany równaniami Maxwella. Umie określić czy w danym zagadnieniu technicznym można zastować obwodowe pojęcia prądu i napięcia a kiedy trzeba odnosić się bezpośrdnio do rozkładów pola.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OT2A_W04: </w:t>
      </w:r>
    </w:p>
    <w:p>
      <w:pPr/>
      <w:r>
        <w:rPr/>
        <w:t xml:space="preserve">Umie ocenić głebokości wnikania fal elektromagnetycznych w ośrodki materialne (np. ciało człowieka). Umie obliczyć rezystancje przewodów stosowanych w elektronice z uwzględnieniem efektu naskórkowego. Potrafi określić częstotliwości graniczne dla różnych rodzajów fal w prowadnicach falowych oraz przybliżone rozkłady pola dla najważniejszych praktycznie rodzajów pola. Umie obliczyć częstotliwości drgań własnych w prostych rezonatorach wnękowych oraz przybliżone rozkłady własne pól dla najczęśc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laboratoria, kolokwia,egzamin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2026-09-27T04:08:15+02:00</dcterms:created>
  <dcterms:modified xsi:type="dcterms:W3CDTF">2026-09-27T04:08:15+02:00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