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Mgr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wykład - 8 godz.;
b) laboratorium - 8 godz.;
c) konsultacje - 2 godz.
2) Praca własna studenta – 41, w tym:
a) studia literaturowe: 8 godz.
b) przygotowanie do zajęć: 8 godz.
c) przygotowania do kolokwium: 10 godz.
d) opracowanie sprawozdań: 15 godz.
3) RAZEM – 59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 ECTS – liczba godzin kontaktowych - 18, w tym:
a) wykład - 8 godz.;
b) laboratorium - 8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 ECTS - 23 godzin pracy studenta, w tym: 
a) udział w ćwiczeniach laboratoryjnych - 8 godzin;
b) sporządzenie sprawozdania z laboratorium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
1. Metodyka projektowania w mechatronice. 
2. Teoria i technika systemów. 
3. Modelowanie i symulacja w analizie systemów mechatronicznych. 
4. Zasilacze i sterowniki napędów, elementy wykonawcze i sensoryczne w mechatronice. 
5. Badania charakterystyk układów mechatronicznych. 
6. Mechatroniczne układy pozycjonujące i roboty mobilne. 
7. Mikromechanizmy i mikroroboty
Laboratorium
Projekty urządzeń wraz z procesem sterowania i dokumentacją. Modelowanie dynamiki robota balansującego w środowisku Matlab/Simulink, dobór regulatora, analiza wpływu niedokładnych parametrów obiektu na jakość regulacji, analiza wrażliwości obiektu regulacji na niedokładne dane o obiekcie dla różnych typów regulatorów.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Warunkiem koniecznym zaliczenia wykładu jest zaliczenie kolokwium na ocenę co najmniej 3.
Laboratorium:
Każde ćwiczenie laboratoryjne ocenione zostaje bezpośrednio po jego zakończeniu. Podstawą oceny jest poprawne wykonanie projektu 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1150-MT000-MZP-0531_W1: </w:t>
      </w:r>
    </w:p>
    <w:p>
      <w:pPr/>
      <w:r>
        <w:rPr/>
        <w:t xml:space="preserve">Posiada rozszerzoną wiedzę z przedmiotów takich jak Matematyka czy Fizyka, Mechanika i potrafi wykorzystywać ją do modelowania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1150-MT000-MZP-0531_W2: </w:t>
      </w:r>
    </w:p>
    <w:p>
      <w:pPr/>
      <w:r>
        <w:rPr/>
        <w:t xml:space="preserve">Zna aktualny stan wiedzy z zakresu systemów mechatronicznych i trendy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KMchtr2_W06, 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1150-MT000-MZP-0531_U1: </w:t>
      </w:r>
    </w:p>
    <w:p>
      <w:pPr/>
      <w:r>
        <w:rPr/>
        <w:t xml:space="preserve">Potrafi przeprowadzać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1150-MT000-MZP-0531_U2: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1150-MT000-MZP-0531_U3: </w:t>
      </w:r>
    </w:p>
    <w:p>
      <w:pPr/>
      <w:r>
        <w:rPr/>
        <w:t xml:space="preserve">Potrafi zaprojektować i zamodelować układ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2025-12-25T21:12:53+01:00</dcterms:created>
  <dcterms:modified xsi:type="dcterms:W3CDTF">2025-12-25T21:12:53+01:00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