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- 26,w tym:
a) wykład – 16 godz.;
b) laboratorium – 8 godz.
c) konsultacje - 2 godz.;
2) Praca własna studenta - 48 godzin, w tym:
a)	 8 godz. – bieżące przygotowywanie się studenta do wykładu;
b)      20 godz. – praca nad 2 projektami;
b)	 10 godz. – studia literaturowe;
c)	 10 godz. – przygotowywanie się studenta do sprawdzianu;
3) RAZEM – 74 
</w:t>
      </w:r>
    </w:p>
    <w:p>
      <w:pPr>
        <w:keepNext w:val="1"/>
        <w:spacing w:after="10"/>
      </w:pPr>
      <w:r>
        <w:rPr>
          <w:b/>
          <w:bCs/>
        </w:rPr>
        <w:t xml:space="preserve">Liczba punktów ECTS na zajęciach wymagających bezpośredniego udziału nauczycieli akademickich: </w:t>
      </w:r>
    </w:p>
    <w:p>
      <w:pPr>
        <w:spacing w:before="20" w:after="190"/>
      </w:pPr>
      <w:r>
        <w:rPr/>
        <w:t xml:space="preserve">1,0   punktu ECTS – liczba godzin kontaktowych  - 26,w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a) laboratorium – 8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KMiBM2_W06, KMiBM2_W07, KMiBM2_W10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KMiBM2_W06, KMiBM2_W07, KMiBM2_W10, KMiBM2_W11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KMiBM2_U05, KMiBM2_U06, KMiBM2_U07, KMiBM2_U08, KMiBM2_U14, KMiBM2_U15, KMiBM2_U18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2026-10-03T18:17:53+02:00</dcterms:created>
  <dcterms:modified xsi:type="dcterms:W3CDTF">2026-10-03T18:17:53+02:00</dcterms:modified>
</cp:coreProperties>
</file>

<file path=docProps/custom.xml><?xml version="1.0" encoding="utf-8"?>
<Properties xmlns="http://schemas.openxmlformats.org/officeDocument/2006/custom-properties" xmlns:vt="http://schemas.openxmlformats.org/officeDocument/2006/docPropsVTypes"/>
</file>