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ruchu pojazdów autonomicznych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Radkowski. Dr inż. Przemysław Szulim.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1150-MT000-000-0532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32, w tym:
a) wykład -15 godz.;
b) laboratorium- 15 godz.;
c) konsultacje - 2 godz.;
2. Praca własna studenta – 45 godzin, w tym:
a)	30 godz. – bieżące przygotowywanie się do laboratoriów i wykładów (analiza literatury),
b)	5 godz. – realizacja zadań domowych,
c)	10 godz. - przygotowywanie się do kolokwium ,
3) RAZEM – 77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punktów ECTS - 32 godziny w tym:
a) wykład -15godz.;
b) laboratorium- 15 godz.;
c)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godz., w tym:
a) ćwiczenia  laboratoryjne  – 15 godz.
b) 10 godz. – przygotowywanie się do ćwiczeń laboratoryjnych
c) 5 godz. – opracowanie wyników, przygotowanie sprawozdań
d) 5 godz. - realizacja zadań domowych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środowiska obliczeniowego MATLAB, podstawy mechaniki.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wybranymi algorytmami planującymi ścieżkę bądź ruch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planowania ruchu nieholonomicznych robotów mobilnych, geometryczny opis robotów mobilnych, optymalne trajektorie dla robotów mobilnych, sterowanie ze sprzężeniem zwrotnym, planowanie ścieżki z uwzględnieniem przeszkód, podstawy algorytmów i metod takich jak: algorytm A*, metoda sinusów, czysty pościg i jego modyfikacje. Zastosowanie filtru Kalmana w estymacji niedostępnych pomiarowo wielkości oraz fuzji informacji z wielu sensorów.
Laboratorium: Planowanie ruchu dla prostego pojazdu, planowanie ruchu dla pojazdu złożonego (ciągnik z wieloma przyczepami), parkowanie pojazdu, algorytm czystego pościgu i jego modyfikacje, metoda sinusów, geometryczne podejście do planowania ścieżki na przykładzie pojazdu Dubina, przykłady zastosowania filtru Kalmana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Oceny uzyskane z krótkich testów organizowanych przed każdymi zajęciami laboratoryjnymi i/lub oceny z prac domowych. 
Laboratorium: Sprawdziany uzyskanej wiedzy (wejściówki) Ocena jakości oprogramowania napisanego podczas zajęć. Ocena końcowa z laboratorium jest średnią oceną ze wszystkich ćwiczeń. 
Ocena łączna: średnia ocena z wykładu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umieszczone na stronie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1150-MT000-000-0532_W1: </w:t>
      </w:r>
    </w:p>
    <w:p>
      <w:pPr/>
      <w:r>
        <w:rPr/>
        <w:t xml:space="preserve">Student potrafi wskazać algorytm realizujący jedno z podstawowych zadań stawianych pojazdom autonomicznym tj. zadanie znalezienia ścieżki dla pojazdu, zadanie poszukiwania ścieżki łączącej punkt startowy z docelowym.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studenta oraz jego przygotowania do zajęć laboratoryjnych odbywa się w formie krótkich prac pisemnych organizowanych na początku każdych zajęć.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1150-MT000-000-0532_W2: </w:t>
      </w:r>
    </w:p>
    <w:p>
      <w:pPr/>
      <w:r>
        <w:rPr/>
        <w:t xml:space="preserve">Student posiada podstawową wiedzę na temat wybranych algorytmów omawianych na wykładzie.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studenta oraz jego przygotowania do zajęć laboratoryjnych odbywa się w formie krótkich prac pisemnych organizowanych na początku każdych zajęć i/lub na podstawie poprawności zrealizowania postawionego zadania w ramach pracy domowej.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1150-MT000-000-0532_W3: </w:t>
      </w:r>
    </w:p>
    <w:p>
      <w:pPr/>
      <w:r>
        <w:rPr/>
        <w:t xml:space="preserve">Student posiada podstawową wiedzę z zakresu modelowania kinematyki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studenta oraz jego przygotowania do zajęć laboratoryjnych odbywa się w formie krótkich prac pisemnych organizowanych na początku każdych zajęć i/lub na podstawie poprawności zrealizowania postawionego zadania w ramach pracy domowej.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1150-MT000-000-0532_U1: </w:t>
      </w:r>
    </w:p>
    <w:p>
      <w:pPr/>
      <w:r>
        <w:rPr/>
        <w:t xml:space="preserve">Student potrafi zaimplementować prostą symulację w środowisku obliczeniowym MATLAB. Program dotyczy symulacji ruchu pojazdu pod kontrolą wybranego algorytmu.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nabytych umiejętności studenta odbywa się na zajęciach laboratoryjnych podczas ich realizacji. Podstawą zaliczenia danego ćwiczenia jest poprawne sporządzenie programu zgodnie z instrukcją dołączoną do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InzA_U02</w:t>
      </w:r>
    </w:p>
    <w:p>
      <w:pPr>
        <w:keepNext w:val="1"/>
        <w:spacing w:after="10"/>
      </w:pPr>
      <w:r>
        <w:rPr>
          <w:b/>
          <w:bCs/>
        </w:rPr>
        <w:t xml:space="preserve">Efekt 1150-MT000-000-0532_U2: </w:t>
      </w:r>
    </w:p>
    <w:p>
      <w:pPr/>
      <w:r>
        <w:rPr/>
        <w:t xml:space="preserve">Student potrafi zinterpretować otrzymane wyniki symulacji i sformułować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formułowania prawidłowych wniosków oceniana jest poprzez indywidualną rozmowę przy stanowisku komputerowym gdzie student ma szansę zaprezentować otrzymane wyniki oraz wnioski płynące z obserwacji symulacji.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KMchtr2_U03, KMchtr2_U16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InzA_U01, T2A_U03, InzA_U01</w:t>
      </w:r>
    </w:p>
    <w:p>
      <w:pPr>
        <w:keepNext w:val="1"/>
        <w:spacing w:after="10"/>
      </w:pPr>
      <w:r>
        <w:rPr>
          <w:b/>
          <w:bCs/>
        </w:rPr>
        <w:t xml:space="preserve">Efekt 1150-MT000-000-0532_U3: </w:t>
      </w:r>
    </w:p>
    <w:p>
      <w:pPr/>
      <w:r>
        <w:rPr/>
        <w:t xml:space="preserve">Student potrafi zastosować zdobytą wiedzę do zaimplementowania wybranego algorytmu w środowisku obliczeniowym MATLAB.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nabytych umiejętności studenta odbywa się na zajęciach laboratoryjnych podczas ich realizacji poprzez samodzielne rozwiązanie postawionego w instrukcji do ćwiczenia problemu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T2A_U13,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2026-09-11T10:52:34+02:00</dcterms:created>
  <dcterms:modified xsi:type="dcterms:W3CDTF">2026-09-11T10:52:34+02:00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