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- 33,w tym:
a) wykład – 30 godz.;
b) konsultacje - 2 godz.;
c) sprawdzian - 1 godz.;
2) Praca własna studenta - 17 godzin, w tym:
a)	 4 godz. – bieżące przygotowywanie się studenta do wykładu;
b)	 5 godz. – studia literaturowe;
c)	 8 godz. – przygotowywanie się do sprawdzianu.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33,w tym:
a) wykład – 30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punktów ECTS – 17 godz. w  tym:
a)	 4 godz. – bieżące przygotowywanie się studenta do wykładu;
b)	 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keepNext w:val="1"/>
        <w:spacing w:after="10"/>
      </w:pPr>
      <w:r>
        <w:rPr>
          <w:b/>
          <w:bCs/>
        </w:rPr>
        <w:t xml:space="preserve">Efekt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KMiBM2_U01, KMiBM2_U10, KMiBM2_U12, KMiBM2_U13, KMiBM2_U16, KMiBM_U17</w:t>
      </w:r>
    </w:p>
    <w:p>
      <w:pPr>
        <w:spacing w:before="20" w:after="190"/>
      </w:pPr>
      <w:r>
        <w:rPr>
          <w:b/>
          <w:bCs/>
        </w:rPr>
        <w:t xml:space="preserve">Powiązane efekty obszarowe: </w:t>
      </w:r>
      <w:r>
        <w:rPr/>
        <w:t xml:space="preserve">T2A_U08, T2A_U09, InzA_U02, T2A_U10, InzA_U02, T2A_U18, InzA_U03, T2A_U17, InzA_U03, T2A_U03, InzA_U01, T2A_U03,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2026-10-01T18:28:48+02:00</dcterms:created>
  <dcterms:modified xsi:type="dcterms:W3CDTF">2026-10-01T18:28:48+02:00</dcterms:modified>
</cp:coreProperties>
</file>

<file path=docProps/custom.xml><?xml version="1.0" encoding="utf-8"?>
<Properties xmlns="http://schemas.openxmlformats.org/officeDocument/2006/custom-properties" xmlns:vt="http://schemas.openxmlformats.org/officeDocument/2006/docPropsVTypes"/>
</file>