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Skotnicki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 1) Liczba godzin kontaktowych - 25, w tym:
a) laboratorium - 16 godz. ;
b) konsultacje - 9 godz. 
2. Praca własna studenta – 25 godzin, bieżące przygotowywanie się studenta do ćwiczeń laboratoryjnych, studia literaturowe.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punktów ECTS - liczba godzin kontaktowych 25, w tym:
a) laboratorium - 16 godz. ;
b) konsultacje - 9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 ECTS - 50 godz., w tym:
a) laboratorium- 16 godz. ;
b) konsultacje - 9 godz.;
c) 25 godzin, bieżące przygotowywanie się studenta do ćwiczeń laboratoryjnych, studia literaturowe.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technikami parametrycznego modelowania geometrycznego 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1.. Tworzenie profilu 2D. Wstawianie więzów w profilu. Wymiarowanie parametryczne profilu. Tworzenie obiektów bryłowych za pomocą wyciągania (dodawanie i odejmowanie brył). Tworzenie otworów, zaokrąglanie, fazowanie krawędzi. 
2.  Tworzenie obiektów  za pomocą obracania  (dodawanie i odejmowanie brył). Tworzenie obiektów referencyjnych (płaszczyzna, prosta, punkt).
3.  Zaawansowane narzędzia budowy profili. Tworzenie obiektów  za pomocą przeciągania  (dodawanie i odejmowanie brył).  
4.  Tworzenie obiektów  za pomocą bryły wieloprzekrojowej  (dodawanie i odejmowanie brył). Polecenie skorupa.
5. Metody powielania obiektów. Lustro, szyk prostokątny i kołowy, szyk użytkownika
6. Tworzenie linii śrubowej i sprężyny ściskanej. Parametryzacja części.
7. Łączenie części i  wykorzystanie algebry brył.
8. Modelowanie części osiowosymetrycznych (wałek, tarcza).
9. Modelowanie korpusu.
10. Modelowanie obiektów rurowych.
11. Modelowanie zespołów.  Analiza zespołu, znajdowanie kolizji. 
12. Tworzenie i symulacja mechanizmów.
13. Tworzenie dokumentacji 2D części.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laboratorium jest oceniane, ocenie podlega wykonywanie zadań przez studenta w ramach ćwiczeń. Wszystkie oceny muszą być pozytywne. Ocena za laboratorium jest średnią ocen ze wszystkich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SolidWorks 2014. Projektowanie maszyn i konstrukcji. Praktyczne przykłady., Jerzy Domański, Helion.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1150-MT000-IZP-0121_W01: </w:t>
      </w:r>
    </w:p>
    <w:p>
      <w:pPr/>
      <w:r>
        <w:rPr/>
        <w:t xml:space="preserve">Zna parametryczny system do modelowania geometrycznego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KMchtr_W05, KMchtr_W07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InzA_W03, T1A_W02, T1A_W04,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1150-MT000-IZP-0121_U01: </w:t>
      </w:r>
    </w:p>
    <w:p>
      <w:pPr/>
      <w:r>
        <w:rPr/>
        <w:t xml:space="preserve">Posiada umiejętność tworzenia modelu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1150-MT000-IZP-0121_U02: </w:t>
      </w:r>
    </w:p>
    <w:p>
      <w:pPr/>
      <w:r>
        <w:rPr/>
        <w:t xml:space="preserve">Posiada umiejętność utworzenia dokumentacji rysunkowej dla modelu części.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1150-MT000-IZP-0121_U03: </w:t>
      </w:r>
    </w:p>
    <w:p>
      <w:pPr/>
      <w:r>
        <w:rPr/>
        <w:t xml:space="preserve">Potrafi zbudować parametryczny model geometryczny 3D  części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1150-MT000-ISP-0121_K01: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2026-10-21T18:37:29+02:00</dcterms:created>
  <dcterms:modified xsi:type="dcterms:W3CDTF">2026-10-21T18:37:29+02:00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