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 z elementami geometrii wykreślnej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 Robert Zalewski,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29, w tym:
a) wykład – 16 godz.;
b) konsultacje - 5 godz.
c) projekt - 8 godz.
2) Praca własna studenta  71, w tym: 
a) 25 godz. – studia literaturowe;
b) 15 godz. – przygotowywanie się studenta do terminowych zaliczeń.
c)  31 godz. - przygotowywanie się do wykładów z wykorzystaniem materiałów w formie multimedialnej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;  29 godz. , w tym:
a) wykład – 16 godz.;
b) konsultacje - 5 godz.
c) projekt - 8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ECTS - projektowanie;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indywidualne zadania. Każde zadanie jest punktowane. Zaliczenie uzyskuje się po uzyskaniu &gt;50% pkt.
W przypadkach uzyskania liczby punktów nieznacznie mniejszej od 50% pkt. przewiduje się sprawdzian ustny.
Przewidziane są dwa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1150-MB000-IZP-0106_W1: </w:t>
      </w:r>
    </w:p>
    <w:p>
      <w:pPr/>
      <w:r>
        <w:rPr/>
        <w:t xml:space="preserve">ZZna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T1A_W09, InzA_W04</w:t>
      </w:r>
    </w:p>
    <w:p>
      <w:pPr>
        <w:keepNext w:val="1"/>
        <w:spacing w:after="10"/>
      </w:pPr>
      <w:r>
        <w:rPr>
          <w:b/>
          <w:bCs/>
        </w:rPr>
        <w:t xml:space="preserve">Efekt 1150-MB000-IZP-0106_W3: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InzA_W04, T1A_W02, T1A_W03, InzA_W02</w:t>
      </w:r>
    </w:p>
    <w:p>
      <w:pPr>
        <w:keepNext w:val="1"/>
        <w:spacing w:after="10"/>
      </w:pPr>
      <w:r>
        <w:rPr>
          <w:b/>
          <w:bCs/>
        </w:rPr>
        <w:t xml:space="preserve">Efekt 1150-MB000-IZP-0106_W4: </w:t>
      </w:r>
    </w:p>
    <w:p>
      <w:pPr/>
      <w:r>
        <w:rPr/>
        <w:t xml:space="preserve">Ma wiedzę dotyczącą przedstawiania i wymiarowania łączników i połączeń rozłącznych i nierozłącznych.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odwzorowywać elementy maszyn w postaci widoków oraz widoków cząstkowych, przekrojów oraz przekrojów cząstkowych, kładów widoków i kładów miejscowych i wyniesionych przekrojów, umie stosować znormalizowane zasady kreskowania przekrojów.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1150-MB000-IZP-0106_U2: </w:t>
      </w:r>
    </w:p>
    <w:p>
      <w:pPr/>
      <w:r>
        <w:rPr/>
        <w:t xml:space="preserve">Umie rysować i wymiarować proste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1150-MB000-IZP-0106_U3: </w:t>
      </w:r>
    </w:p>
    <w:p>
      <w:pPr/>
      <w:r>
        <w:rPr/>
        <w:t xml:space="preserve">Umie przedstawiać i wymiarować łączniki i połączenia rozłączne i nierozłączne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1150-MB000-IZP-0106_K1: </w:t>
      </w:r>
    </w:p>
    <w:p>
      <w:pPr/>
      <w:r>
        <w:rPr/>
        <w:t xml:space="preserve">Potrafi pracować samodzielnie, ma świadomość odpowiedzialności za pracę, ma świadomość ważności zachowania w sposób profesjonalny,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2026-10-03T12:51:41+02:00</dcterms:created>
  <dcterms:modified xsi:type="dcterms:W3CDTF">2026-10-03T12:51:41+02:00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