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PLM - podejście bazodanowe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Jacek Jusis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1150-MB000-IZP-427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20  godz. wykładu.
2) Praca własna studenta – 30 godz., w tym:
a) studia literaturowe -15 godz.;
b) przygotowanie do sprawdzianów -15 godz.;
3) RAZEM – 50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 punkt ECTS – 20  godz. wykładu.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0,4 punktu ECTS – 10 godzin zajęć przy komputerach: praca nad tworzeniem projektu prostej bazy danych i elementów interfejsu jej aplikacji w graficznym środowisku programu Microsoft Access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Programowanie w języku Visual Basic (poziom podstawowy). Znajomość środowiska Windows.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koncepcją zarządzania cyklem życia produktu (PLM) oraz niektórymi technikami jej praktycznej realizacji związanymi z wykorzystaniem relacyjnych baz danych. Nabycie umiejętności budowania struktur logicznych relacyjnych baz danych. Zaznajomienie z podstawami języka SQL. Zapoznanie z metodyką i technikami tworzenia aplikacji relacyjnych baz danych w obiektowo zorientowanych środowiskach graficznych ze szczególnym uwzględnieniem programu Access.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Przetwarzanie danych w przemyśle. Struktura pozyskiwania i przetwarzania danych. Standard ISA-95. Systemy ERP i MES. Zarządzanie danymi produktu w jego cyklu istnienia (PLM) – koncepcja, jej źródła i historyczny rozwój oraz aktualne przykłady realizacji. Techniki przeszukiwania i analizy dużych zasobów danych. Czwarta rewolucja przemysłowa - sieciowa integracja procesów i produktów. Rola baz relacyjnych w tworzeniu zintegrowanych środowisk wspomagających  różne dziedziny aktywności ludzkiej. Tendencje rozwojowe. 
Koncepcja i pojęcia podstawowe relacyjnego modelu danych. Baza relacyjna jako model układu rzeczywistego. Techniki modelowania. Przykłady modelowania problemów inżynierskich przy użyciu formalizmu relacyjnego. Normalizacja struktur logicznych. Typowe rozwiązania w projektach tabel. 
Aplikacje baz danych: typowe rozwiązania architektury oraz strategie wykorzystywania lokalnych i sieciowych źródeł danych. Orientacja obiektowa. Koncepcja tworzenia aplikacji baz danych w środowisku Visual Studio. Architektura ADO.NET. Model danych odłączonych: zalety, wady i konsekwencje rozwiązania. Techniki zapewniania bezpieczeństwa danych. Integracja relacyjnych baz danych i arkuszy kalkulacyjnych. 
Rodzaje operacji na danych w bazie relacyjnej. Język SQL - koncepcja i pojęcia podstawowe. Kwerendy wybierające. Wewnętrzne i zewnętrzne złączenia tabel. Kwerendy agregujące. Kwerendy funkcjonalne. Graficzne wspomaganie tworzenia kwerend języka SQL. Technika Query-by-Example oraz jej implementacja w programie Microsoft Access. Kwerendy parametryczne. Kwerendy krzyżowe. 
Graficzne, obiektowo zorientowane środowiska projektowania aplikacji relacyjnych baz danych - koncepcja, zakres funkcji i ich wykorzystywanie.  Sterowanie aplikacją przy użyciu zdarzeń. Formularz jako podstawowy element interfejsu użytkownika. Formularze związane ze źródłami danych: technika projektowania i sposób wyboru źródeł danych. Formanty związane, niezwiązane i wyliczane. Odwzorowywanie związków typu jeden do wielu przy użyciu formularzy interfejsu użytkownika. Tworzenie dokumentacji drukowanej. Raporty: przeznaczenie i metody projektowania. Sortowanie i grupowanie danych. Tworzenie podsumowań. Podgląd i drukowanie raportu.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Analiza aktywności studentów podczas wykładu, stawianych pytań i zgłaszanych wątpliwości.
2. Ocena wykonywanych zadań przez studenta w trakcie zajęć.
3. Dwa pisemne sprawdziany zaliczeniowe.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 Hernandez M. J.: Projektowanie baz danych dla każdego. Przewodnik krok po kroku, Helion, Gliwice, 2014, 
[2]   Martin Gruber: SQL Helion, Gliwice, 1996,
[3]   Dariusz Boratyn: MS Access 2.0, Croma, Katowice, 1995,
[4]   Microsoft Access 2013 PL Biblia, Helion, Gliwice, 2014,
[5]	Beynon-Davies P.: Systemy baz danych, WNT, Warszawa, 1998,
[6]	Riordan R. M.: Projektowanie systemów relacyjnych baz danych, READ ME, Warszawa, 2000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1150-MB000-IZP-427 _W1: </w:t>
      </w:r>
    </w:p>
    <w:p>
      <w:pPr/>
      <w:r>
        <w:rPr/>
        <w:t xml:space="preserve">Posiada podstawową wiedzę o współczesnych technikach zarządzania i operowania danymi procesu produkcji i obsługi produktu w ciągu całego cyklu jego istnienia oraz o roli spełnianej w tym zakresie przez relacyjne bazy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KMiBM_W14, KMiBM_W15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InzA_W02, T1A_W06, T1A_W08, InzA_W02</w:t>
      </w:r>
    </w:p>
    <w:p>
      <w:pPr>
        <w:keepNext w:val="1"/>
        <w:spacing w:after="10"/>
      </w:pPr>
      <w:r>
        <w:rPr>
          <w:b/>
          <w:bCs/>
        </w:rPr>
        <w:t xml:space="preserve">Efekt 1150-MB000-IZP-427_W2: </w:t>
      </w:r>
    </w:p>
    <w:p>
      <w:pPr/>
      <w:r>
        <w:rPr/>
        <w:t xml:space="preserve">Posiada wiedzę o tworzeniu relacyjnych modeli układów rzeczywistych (modelowanie zasobów informacji dotyczących elementów układu oraz związków informacyjnych pomiędzy zasobami dotyczącymi elementów różnych rodzajów).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KMiBM_W14, KMiBM_W15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InzA_W02, T1A_W06, T1A_W08, InzA_W02</w:t>
      </w:r>
    </w:p>
    <w:p>
      <w:pPr>
        <w:keepNext w:val="1"/>
        <w:spacing w:after="10"/>
      </w:pPr>
      <w:r>
        <w:rPr>
          <w:b/>
          <w:bCs/>
        </w:rPr>
        <w:t xml:space="preserve">Efekt 1150-MB000-IZP-427 _W3: </w:t>
      </w:r>
    </w:p>
    <w:p>
      <w:pPr/>
      <w:r>
        <w:rPr/>
        <w:t xml:space="preserve">Posiada wiedzę o typach struktur aplikacji baz danych oraz zasadniczych rodzajach ich architektury.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KMiBM_W14, KMiBM_W15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InzA_W02, T1A_W06, T1A_W08, InzA_W02</w:t>
      </w:r>
    </w:p>
    <w:p>
      <w:pPr>
        <w:keepNext w:val="1"/>
        <w:spacing w:after="10"/>
      </w:pPr>
      <w:r>
        <w:rPr>
          <w:b/>
          <w:bCs/>
        </w:rPr>
        <w:t xml:space="preserve">Efekt 1150-MB000-IZP-427 _W4: </w:t>
      </w:r>
    </w:p>
    <w:p>
      <w:pPr/>
      <w:r>
        <w:rPr/>
        <w:t xml:space="preserve">Posiada ogólną wiedzę o technikach integracji relacyjnych baz danych i arkuszy kalkulacyjnych.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1150-MB000-IZP-427 _U1: </w:t>
      </w:r>
    </w:p>
    <w:p>
      <w:pPr/>
      <w:r>
        <w:rPr/>
        <w:t xml:space="preserve">Potrafi projektować relacyjne struktury zasobów informacji dla układów rzeczywistych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</w:t>
      </w:r>
    </w:p>
    <w:p>
      <w:pPr>
        <w:keepNext w:val="1"/>
        <w:spacing w:after="10"/>
      </w:pPr>
      <w:r>
        <w:rPr>
          <w:b/>
          <w:bCs/>
        </w:rPr>
        <w:t xml:space="preserve">Efekt 1150-MB000-IZP-427 _U2: </w:t>
      </w:r>
    </w:p>
    <w:p>
      <w:pPr/>
      <w:r>
        <w:rPr/>
        <w:t xml:space="preserve">Umie tworzyć polecenia operowania danymi w języku SQL.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</w:t>
      </w:r>
    </w:p>
    <w:p>
      <w:pPr>
        <w:keepNext w:val="1"/>
        <w:spacing w:after="10"/>
      </w:pPr>
      <w:r>
        <w:rPr>
          <w:b/>
          <w:bCs/>
        </w:rPr>
        <w:t xml:space="preserve">Efekt 1150-MB000-IZP-427 _U3: </w:t>
      </w:r>
    </w:p>
    <w:p>
      <w:pPr/>
      <w:r>
        <w:rPr/>
        <w:t xml:space="preserve">Potrafi tworzyć kwerendy SQL przy użyciu techniki Query-by-Example.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 zakresie idei metody), praktyczna weryfikacja umiejętności podczas zajęć przy komputerze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</w:t>
      </w:r>
    </w:p>
    <w:p>
      <w:pPr>
        <w:keepNext w:val="1"/>
        <w:spacing w:after="10"/>
      </w:pPr>
      <w:r>
        <w:rPr>
          <w:b/>
          <w:bCs/>
        </w:rPr>
        <w:t xml:space="preserve">Efekt 1150-MB000-IZP-427 _U4: </w:t>
      </w:r>
    </w:p>
    <w:p>
      <w:pPr/>
      <w:r>
        <w:rPr/>
        <w:t xml:space="preserve">Zna zasady posługiwania się graficznymi środowiskami pracy projektanta aplikacji relacyjnych baz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 zakresie ogólnych metod rozwiązywania typowych problemów), praktyczna weryfikacja umiejętności podczas zajęć przy komputerze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</w:t>
      </w:r>
    </w:p>
    <w:p>
      <w:pPr>
        <w:keepNext w:val="1"/>
        <w:spacing w:after="10"/>
      </w:pPr>
      <w:r>
        <w:rPr>
          <w:b/>
          <w:bCs/>
        </w:rPr>
        <w:t xml:space="preserve">Efekt 1150-MB000-IZP-427 _U5: </w:t>
      </w:r>
    </w:p>
    <w:p>
      <w:pPr/>
      <w:r>
        <w:rPr/>
        <w:t xml:space="preserve">Potrafi zaprojektować proste formularze i raporty wchodzące w skład interfejsu użytkownika aplikacji bazy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 zakresie znajomości typowych szablonów rozwiązań architektury tych obiektów), praktyczna weryfikacja umiejętności podczas zajęć przy komputerze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1150-MB000-IZP-427 _K1: </w:t>
      </w:r>
    </w:p>
    <w:p>
      <w:pPr/>
      <w:r>
        <w:rPr/>
        <w:t xml:space="preserve">Ma świadomość konieczności ochrony zawartości baz danych przed dostępem osób niepowołanych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 zakresie znajomości typowych zabezpieczeń), dyskusja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2026-05-28T09:31:28+02:00</dcterms:created>
  <dcterms:modified xsi:type="dcterms:W3CDTF">2026-05-28T09:31:28+02:00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