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układów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1150-MT000-ISP-0353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
a) laboratorium- 15 godz.;
b) konsultacje - 5 godz.;
2) Praca własna studenta - 5 godz. wykonanie sprawozdań
3) RAZEM – suma godzin pracy własnej i godzin kontaktowych: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- 20, w tym:
a) laboratorium- 15 godz.;
b)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
a) laboratorium- 15 godz.;
b) konsultacje - 5 godz.;
c) wykonanie sprawozdań - 5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budowy i zasady działania mechatronicznych układów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i umiejętności z zakresu metod wykorzystywanych w diagnostyce układów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laboratorium prowadzone będą ćwiczenie z zakresu: 
Złożony model diagnostyczny układu wielodomenowego.
Diagnostyczny interfejs operatora maszyny roboczej.
Akwizycja danych w złożonych układach mechatronicznych.
Układy Kogeneracji energii.
Układ diagnostyczny pojazdu.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zaangażowania studenta w wykonywanie ćwiczeń laboratoryjnych, ocena sprawozdania, rozmowa oceniająca ze studentem w trakcie oddawania sprawozdania. 
Do zaliczenia przedmiotu wymagane jest zaliczenie wszystkich ćwiczeń.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 D. Schmidt (edytor): Mechatronika. REA, Warszawa, 2002.
3. M. Olszewski: Podstawy Mechatroniki. REA, Warszawa, 2008. 
4. C. White, M. Randall: Kody Usterek. Wydawnictwa Komunikacji i Łączności, Warszawa, 2008.
5. J. Reimpell, J. Betzler: Podwozia samochodów. Podstawy konstrukcji. WKŁ, Warszawa, 2008.
6. J. Merkisz, S. Mazurek: Pokładowe systemy diagnostyczne pojazdów samochodowych OBD. WKŁ 2006
Serie: 
•	Informatory techniczne Bosch WKŁ  (np: Czujniki w pojazdach samochodowych; Mikroelektronika w pojazdach; itp.),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http://www.mechatronika.simr.pw.edu.pl.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1150-MT000-ISP-0353_W1: </w:t>
      </w:r>
    </w:p>
    <w:p>
      <w:pPr/>
      <w:r>
        <w:rPr/>
        <w:t xml:space="preserve">Student potrafi efektywnie wykorzystywać urządzenia diagnostyczne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1150-MT000-ISP-0353_W2: </w:t>
      </w:r>
    </w:p>
    <w:p>
      <w:pPr/>
      <w:r>
        <w:rPr/>
        <w:t xml:space="preserve">Student potrafi na podstawie uzyskanych pomiarów zweryfikować prawidłowość pracy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InzA_W02, InzA_W05,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1150-MT000-ISP-0353_U1: </w:t>
      </w:r>
    </w:p>
    <w:p>
      <w:pPr/>
      <w:r>
        <w:rPr/>
        <w:t xml:space="preserve">Student umie określić przyczyny niesprawność układów mechatronicznych.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jest weryfikowana w trakcie wykonywania ćwiczenia i rozmowy przy oddawaniu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KMchtr_U20, KMchtr_U24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T1A_U16, InzA_U08, T1A_U15,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2026-10-03T05:01:06+02:00</dcterms:created>
  <dcterms:modified xsi:type="dcterms:W3CDTF">2026-10-03T05:01:06+02:00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