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układów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- 20,
a) laboratorium- 15 godz.;
b) konsultacje - 5 godz.;
2) Praca własna studenta - 5 godz. wykonanie sprawozdań
3) RAZEM – suma godzin pracy własnej i godzin kontaktowych: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– liczba godzin kontaktowych - 20, w tym:
a) laboratorium- 15 godz.;
b)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a) laboratorium- 15 godz.;
b) konsultacje - 5 godz.;
c) wykonanie sprawozdań - 5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i zasady działania mechatronicznych układów pojazdów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i umiejętności z zakresu metod wykorzystywanych w diagnostyce układów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prowadzone będą ćwiczenie z zakresu: 
Złożony model diagnostyczny układu wielodomenowego.
Diagnostyczny interfejs operatora maszyny roboczej.
Akwizycja danych w złożonych układach mechatronicznych.
Układy Kogeneracji energii.
Układ diagnostyczny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zaangażowania studenta w wykonywanie ćwiczeń laboratoryjnych, ocena sprawozdania, rozmowa oceniająca ze studentem w trakcie oddawania sprawozdania. 
Do zaliczenia przedmiotu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
Serie: 
•	Informatory techniczne Bosch WKŁ  (np: Czujniki w pojazdach samochodowych; Mikroelektronika w pojazdach; itp.),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1150-MT000-ISP-0353_W1: </w:t>
      </w:r>
    </w:p>
    <w:p>
      <w:pPr/>
      <w:r>
        <w:rPr/>
        <w:t xml:space="preserve">Student potrafi efektywnie wykorzystywać urządzenia diagnostyczne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1150-MT000-ISP-0353_W2: </w:t>
      </w:r>
    </w:p>
    <w:p>
      <w:pPr/>
      <w:r>
        <w:rPr/>
        <w:t xml:space="preserve">Student potrafi na podstawie uzyskanych pomiarów zweryfikować prawidłowość pracy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1150-MT000-ISP-0353_U1: </w:t>
      </w:r>
    </w:p>
    <w:p>
      <w:pPr/>
      <w:r>
        <w:rPr/>
        <w:t xml:space="preserve">Student umie określić przyczyny niesprawność układów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KMchtr_U14, KMchtr_U20,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InzA_U06, T1A_U16, InzA_U08, T1A_U15,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2025-07-06T17:26:21+02:00</dcterms:created>
  <dcterms:modified xsi:type="dcterms:W3CDTF">2025-07-06T17:26:21+02:00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