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kontaktowych- 16 godzin,  w tym: 
a) laboratorium –15 godz.;
b) konsultacje   –   1 godz.
2) Praca własna studenta – 9 godzin, w tym:
a) 4 godz. – bieżące przygotowywanie się studenta do ćwiczeń laboratoryjnych, 
b) 5 godz. – studia literaturowe, uporządkowanie i rozszerzenie wiedzy zdobytej na zajęciach, opracowanie wyników i przygotowanie sprawozdań.
3) RAZEM – 25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 punktu ECTS – liczba godzin kontaktowych – 16 godzin, w tym:
a) laboratorium –15 godz.;
b) konsultacje   – 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 –15 godz.;
b) konsultacje   –   1 godz.
c) 4 godz. – bieżące przygotowywanie się studenta do ćwiczeń laboratoryjnych, 
d) 5 godz. – studia literaturowe, uporządkowanie i rozszerzenie wiedzy zdobytej na zajęciach, opracowanie wyników i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Grupa laboratoryjna - 3 zespoły po maksimum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Znajomość i umiejętność wykorzystania zasad analizy oraz syntezy wymiarowej przy projektowaniu zespołów i urządzeń o wymaganej zamienności.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wyrobów, aplikacji koncepcji współrzędnościowej techniki pomiarowej.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Komputerowo wspomagane: –pomiary w osi pionowej na wysokościomierzu cyfrowym, – pomiary 2D na projektorze pomiarowym;
4. Ocena makro i mikrogeometrii powierzchni: – pomiary odchyłek geometrycznych kształtu, kierunku i położenia, – pomiary parametrów chropowatości powierzchni; 
5. Kontrola wymiarów: – pomiary przyrządami czujnikowymi, – statystyczna kontrola jakości - odbiorcza (SKJ); 
6. Komputerowo wspomagana analiza procesu: – synteza łańcuchów wymiarowych (SŁW), – karty kontrolne (  - R);
7. Współrzędnościowa technika pomiarowa(CMM).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2014.
 2. Humienny Z., Kiszka K.: Metrologia i zamienność. Materiały dydaktyczne dla studentów kierunku „Edukacja Techniczno-Informatyczna, PW, 2011, W-wa. 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2009.
 6. Adamczak S., Makieła W.: Podstawy metrologii i inżynierii jakości dla mechaników, WNT, 2006.
7. Adamczak S., Makieła W.: Metrologia w budowie maszyn. Zadania z rozwiązaniami. WNT, 2010.
 8. Adamczak S.: Pomiary geometryczne powierzchni, WNT, 2008.
 9. Sałaciński T.: Elementy metrologii wielkości geometrycznych. Przykłady i zadania, OWPW, 2004.
 10. Ratajczyk E.: Współrzędnościowa technika pomiarowa, OWPW, 2005.
 11. Boryczko A.: Podstawy pomiarów wielkości mechanicznych, Wyd. PG, 2010.
 12 Arendarski J.: Niepewność pomiarów, OWPW, 2006.
 13. Tomasik J. (red.): Sprawdzanie przyrządów do pomiaru długości i kąta, OWPW, 2003.
14. Jezierski J.: Analiza tolerancji i niedokładności pomiarów w budowie maszyn, WNT, 2003.
 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1150-MB000-ISP-0220_W01: </w:t>
      </w:r>
    </w:p>
    <w:p>
      <w:pPr/>
      <w:r>
        <w:rPr/>
        <w:t xml:space="preserve">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1150-MB000-ISP-0220_W02: </w:t>
      </w:r>
    </w:p>
    <w:p>
      <w:pPr/>
      <w:r>
        <w:rPr/>
        <w:t xml:space="preserve">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1150-MB000-ISP-0220_W03: </w:t>
      </w:r>
    </w:p>
    <w:p>
      <w:pPr/>
      <w:r>
        <w:rPr/>
        <w:t xml:space="preserve">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T1A_W01, T1A_W02,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1150-MB000-ISP-0220-0205_K01: </w:t>
      </w:r>
    </w:p>
    <w:p>
      <w:pPr/>
      <w:r>
        <w:rPr/>
        <w:t xml:space="preserve">Sformułować wymagania odnośnie procesu produkcyjnego w zakresie tolerancji wykonania, chropowatości powierzchni oraz obróbki cieplnej, realizować zadania indywidualne i współpracować w zespole.
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
Oszacować niepewność pomiarów bezpośrednich i pośrednich oraz zastosować kryteria oceny zgodności wyrobów ze specyfikacją.
Dobrać metody i zaproponować urządzenia (narzędzia) pomiarowe (uniwersalne lub specjalizowane) do weryfikacji wymagań geometryczno-wymiarowych, wykorzystać zasady analizy/syntezy wymiarowej niezbędne do projektowania zespołów i urządzeń o wymaganej zamienności.
Pozyskiwać informacje z literatury, norm, baz danych i innych źródeł, integrować te informacje, dokonywać ich interpretacji, a także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2026-08-20T02:49:59+02:00</dcterms:created>
  <dcterms:modified xsi:type="dcterms:W3CDTF">2026-08-20T02:49:59+02:00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