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Zarządzanie dziedzictwem kulturowym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D.Borowska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Administracja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A22_ZDK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udział w wykładach 15h
praca własna studenta ogółem 45h w tym:
- przygotowanie do zajęć
- czytanie literatury 15h
- napisanie referatu 15h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0,5 p.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Związki korelacyjne: Przedmiot ma charakter interdyscyplinarny, pokazuje studentom konieczność korzystania z dorobku różnych nauk w celu rozwiązywania problemów związanych z ochroną środowiska kulturowego oraz skomplikowane związki kulturowego wymiaru aktywności człowieka z innymi wymiarami: społecznymi, politycznymi, ekonomicznymi, historycznymi. Korelacji z innymi przedmiotami, wykładanymi na kierunku „Administracja”  jest wiele. W każdym prawie przypadku podjęcie administracyjnej decyzji ma swoje uwarunkowania i skutki kulturowe.  W sprawach związanych z dziedzictwem kulturowym korzysta się z technik negocjacyjnych i mediacji. Nieruchomości zabytkowe, krajobrazy kulturowe, panoramy są chronione planami zagospodarowania przestrzennego.   Nie jest konieczne wcześniejsze zaliczenia innych przedmiotów, ale jest pożądane  równoległe zapoznanie się z  zasadami ustroju administracyjnego państwa, trybem postępowania sądowo-administracyjnego, prawem budowlanym, systemem finansowania projektów Unii Europejskiej, organizacją inwestycji budowlanych, filozofią i estetyką. 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cały rok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Wykłady Ogólnym celem jest przygotowanie absolwentów kierunku administracja do odpowiedzialnego podejmowania decyzji, mających nieodwracalne lub trudnoodwracalne skutki dla środowiska. U podstaw wiedzy o zarządzaniu dziedzictwem kulturowym leży nowoczesna koncepcja zintegrowanej ochrony środowiska naturalnego i kulturowego oraz myślenie o ochronie zabytków w powiązaniu z wykorzystywaniem ich w interesie publicznym. Wykład ma na celu rozwijanie umiejętności dostrzegania politycznych, ideologicznych, ekonomicznych, kulturowych, antropologicznych, społecznych, psychologicznych aspektów stosunku społeczeństw do ich dziedzictwa kulturowego oraz zapoznanie studentów z obowiązującym prawem ochrony zabytków a także dziedzictwa niematerialnego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 (tematy oraz zagadnienia)
Znaczenie dziedzictwa. Pojęcie dóbr kultury, zabytku, dziedzictwa kultury, tradycji. Dziedzictwo światowe, dziedzictwo europejskie, dziedzictwo narodowe; lokalne zasoby kulturo-we (małe ojczyzny). Wartości dziedzictwa kulturowego
Zarządzanie dziedzictwem kulturowym - nauka o ochronie zabytków i korzystaniu z nich zgodnie z interesem publicznym. Dlaczego należy dziedzictwem zarządzać, a nie wystarczy chronić? Idea zarządzania dziedzictwem kulturowym jako zarządzania zmianą. Zagrożenia dla dziedzictwa kulturowego we współczesnym świecie
Ustawa o ochronie zabytków i inne akty prawne oraz międzynarodowe konwencje i instytucje. Służby konserwatorskie i ich organizacja w Polsce i w innych krajach
Tendencje w doktrynie konserwatorskiej: od  Karty Weneckiej do Karty Krakowskiej. Wprowadzenie w historię myśli konserwatorskiej
Dziedzictwo kulturowe i współczesność. Ochrona architektury modernistycznej i okresu socrealizmu jako dziedzictwa wieku XX
Ochrona dziedzictwa kulturowego a ochrona przyrody. Krajobraz kulturowy - zagadnienia ochrony i prezentacji. Pojęcie konserwacji zapobiegawczej środowiska.
Przestrzeń publiczna miasta. Miejsca niezwykłe. Ślady przeszłości i umiejętność ich od-czytywania. Sposoby upamiętniania przeszłości w przestrzeni publicznej. Miasto jako palimpsest i jako system znaków.
Znaczenie współczesnej turystyki kulturalnej
Rekonstrukcje wydarzeń historycznych, teatralizacja przeszłości jako sposób doświadczania przeszłości  i atrakcja turystyczna.
Znaczenie autentyczności. Falsyfikaty i kopie. Kulturowa rola kopii. Odbudowa miast, odtwarzanie budynków: zabytki czy nowa architektura?
Współczesna wrażliwość estetyczna i stosunek do tradycji. Zjawisko estetyzacji przestrzeni publicznej. Disneylandyzacja historycznych dzielnic miasta jako wyraz ludycznych tendencji w kulturze współczesnej. Kicz jako element disneylandyzacji. Piękno fragmentu; piękno patyny; malowniczość
Iluminacja – „rzeźbienie światłem”. Problemy iluminacji zabytków
Problemy własności dziedzictwa kulturowego: zagadnienia kolekcjonerstwa oraz reprywatyzacji zabytków w Polsce. Przeciwdziałanie nielegalnemu obrotowi obiektami dziedzictwa kulturowego. Restytucja, repatriacja i powrót - międzynarodowy kontekst kwestii własności dziedzictwa kulturowego.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Podstawą zaliczenia przedmiotu jest uzyskanie pozytywnych ocen z kolokwium oraz napisanie eseju.  Każde pytanie z kolokwium oceniane jest punktowo od 0 do 3 punktów. 
Ocena	Student, który zaliczył przedmiot (moduł) wie / umie / potrafi:
3.0	Uzyskał co najmniej 60% maksymalnej łącznej liczby punktów za wszystkie pytania z kolokwium
3.5	Uzyskał co najmniej 70% maksymalnej łącznej liczby punktów za wszystkie pytania z kolokwium
4.0	Uzyskał co najmniej 80% maksymalnej łącznej liczby punktów za wszystkie pytania z kolokwium i napisał esej
4.5	Uzyskał co najmniej 90% maksymalnej łącznej liczby punktów za wszystkie pytania z kolokwium i napisał esej oceniony na ocenę dobrą
5.0	Uzyskał  co najmniej 90% maksymalnej łącznej liczby punktów za wszystkie pytania z kolokwium i napisał esej oceniony na ocenę ponaddobrą,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 
1. Prawo ochrony zabytków [red.]: Kamil Zeidler, Wyd. Wolters Kluwer .i Wydawnictwo Uniwersytetu Gdańskiego. Warszawa – Gdańsk 2014.  
2. Krzysztof Kowalski, O istocie dziedzictwa europejskiego – rozważania. Kraków 2013
3. Zbigniew Kobyliński, Własność dziedzictwa kulturowego. Warszawa 2009
4. Dziedzictwo kulturowe – konteksty odpowiedzialności, red. K. Gutowska. Warszawa 2003.
5. Problemy zarządzania dziedzictwem kulturowym, red. K. Gutowska. Warszawa 2000
Literatura uzupełniająca:
1.	Andrzej Tomaszewski, Ku nowej filozofii dziedzictwa. Międzynarodowe Centrum Kultury . Kraków 2012
2.	Leksykon prawa ochrony zabytków. 100 podstawowych pojęć.[red:] Kamil Zeidler, Wyd. C.H.Beck, Warszawa 2010. 
3.	System ochrony zabytków w Polsce – Analiza, diagnoza, propozycje. [red:} B. Szmygin, Wyd. Polski Komitet Narodowy ICOMOS, Biuro Stolecznego Konserwatora Zabytków Urzędu Miasta Stołecznego Warszawa oraz Politechnika Lubelska. Lublin-Warszawa 2011
4.	Katarzyna Zalasińska, Prawna ochrona zabytków nieruchomych w Polsce. Warszawa 2010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---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---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W_01: </w:t>
      </w:r>
    </w:p>
    <w:p>
      <w:pPr/>
      <w:r>
        <w:rPr/>
        <w:t xml:space="preserve">Zna podstawowe pojęcia z zakresu zarządzania dziedzictwem kulturowym, ustawę o ochronie zabytków i inne akty prawne oraz międzynarodowe konwencje i instytucje z tą ochroną związane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pisemne z pytaniami opisowymi lub testowymi oraz napisanie eseju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K_W02, K_W03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I.P7S_WK, II.T.P7S_WG, II.S.P7S_WG.1, II.S.P7S_WG.2, II.X.P7S_WG.1.o, II.H.P7S_WG.1.o, II.H.P7S_WG.2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U_01: </w:t>
      </w:r>
    </w:p>
    <w:p>
      <w:pPr/>
      <w:r>
        <w:rPr/>
        <w:t xml:space="preserve">Umie odróżnić pojęcie zabytku od pojęcia dziedzictwa kulturowego oraz zidentyfikować podstawowe wartości dziedzictwa kulturowego.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pisemne z pytaniami opisowymi lub testowymi, napisanie eseju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K_U02, K_U03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I.P7S_UW, II.S.P7S_UW.1, II.S.P7S_UW.2.o, II.H.P7S_UW.1, II.H.P7S_UW.2.o, I.P7S_UK, II.S.P7S_UW.3.o</w:t>
      </w:r>
    </w:p>
    <w:p>
      <w:pPr>
        <w:keepNext w:val="1"/>
        <w:spacing w:after="10"/>
      </w:pPr>
      <w:r>
        <w:rPr>
          <w:b/>
          <w:bCs/>
        </w:rPr>
        <w:t xml:space="preserve">Charakterystyka U_02: </w:t>
      </w:r>
    </w:p>
    <w:p>
      <w:pPr/>
      <w:r>
        <w:rPr/>
        <w:t xml:space="preserve">Umie odróżnić właściwe i niewłaściwe strategie postępowania w zarządzaniu dziedzictwem kulturowym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pisemne z pytaniami opisowymi lub testowymi, napisanie eseju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I.P7S_UK, II.S.P7S_UW.2.o, II.S.P7S_UW.3.o, II.H.P7S_UW.1, II.H.P7S_UW.2.o, I.P7S_UW</w:t>
      </w:r>
    </w:p>
    <w:p>
      <w:pPr>
        <w:keepNext w:val="1"/>
        <w:spacing w:after="10"/>
      </w:pPr>
      <w:r>
        <w:rPr>
          <w:b/>
          <w:bCs/>
        </w:rPr>
        <w:t xml:space="preserve">Charakterystyka U_03: </w:t>
      </w:r>
    </w:p>
    <w:p>
      <w:pPr/>
      <w:r>
        <w:rPr/>
        <w:t xml:space="preserve">Umie dostrzec i odczytać ślady przeszłości w swoim otoczeniu oraz prześledzić ich historię z wykorzystaniem zasobów internetowych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pisemne z pytaniami opisowymi lub testowymi, napisanie eseju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I.P7S_UW, II.T.P7S_UW.2, II.X.P7S_UW.2, II.S.P7S_UW.2.o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K_01: </w:t>
      </w:r>
    </w:p>
    <w:p>
      <w:pPr/>
      <w:r>
        <w:rPr/>
        <w:t xml:space="preserve">Ma przekonanie o sensie, wartości i potrzebie podejmowania działań w zakresie zarządzania dziedzictwem kulturowym w danym środowisku społecznym; jest wrażliwy na różnicę między tym co jest autentyczne i nieautentycznoe (kopią, simulacrum, fikcją historyczną, rekonstrukcją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pisemne z pytaniami opisowymi lub testowymi, napisanie eseju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2025-07-08T01:06:45+02:00</dcterms:created>
  <dcterms:modified xsi:type="dcterms:W3CDTF">2025-07-08T01:06:45+02:00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