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informacji i systemów teleinformatycznych organizacji</w:t>
      </w:r>
    </w:p>
    <w:p>
      <w:pPr>
        <w:keepNext w:val="1"/>
        <w:spacing w:after="10"/>
      </w:pPr>
      <w:r>
        <w:rPr>
          <w:b/>
          <w:bCs/>
        </w:rPr>
        <w:t xml:space="preserve">Koordynator przedmiotu: </w:t>
      </w:r>
    </w:p>
    <w:p>
      <w:pPr>
        <w:spacing w:before="20" w:after="190"/>
      </w:pPr>
      <w:r>
        <w:rPr/>
        <w:t xml:space="preserve">dr hab. inż Marian Kowalewski,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A22_BISTO</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oraz ćwiczeniach objętych programem przedmiotu (20h). Ponadto na potrzeby pozyskania i ugruntowania wymaganej wiedzy, studiowania wskazanej literatury, przygotowania się do ćwiczeń i ich realizacji przeznacza 30h. Sumaryczne obciążenie pracą studenta kształtuje się na poziomie  50h.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z: podstawami prawnymi bezpieczeństwa informacji; zagrożeniami i metodami zapewnienia bezpieczeństwa informacji, modelami i strategiami w zakresie bezpieczeństwa informacji; problemami zarządzania bezpieczeństwem informacji i systemów teleinformatycznych organizacji oraz modelowania - budowania na ich potrzeby modelu polityk bezpieczeństwa informacji.
</w:t>
      </w:r>
    </w:p>
    <w:p>
      <w:pPr>
        <w:keepNext w:val="1"/>
        <w:spacing w:after="10"/>
      </w:pPr>
      <w:r>
        <w:rPr>
          <w:b/>
          <w:bCs/>
        </w:rPr>
        <w:t xml:space="preserve">Treści kształcenia: </w:t>
      </w:r>
    </w:p>
    <w:p>
      <w:pPr>
        <w:spacing w:before="20" w:after="190"/>
      </w:pPr>
      <w:r>
        <w:rPr/>
        <w:t xml:space="preserve">1. Pojęcie bezpieczeństwa informacji i systemów teleinformatycznych organizacji, charakterystyka zagrożeń informacji i systemów teleinformatycznych organizacji. 
2. Cyberterroryzm szczególnym zagrożeniem bezpieczeństwa informacji i systemów teleinformatycznych organizacji. 
3. Metody fizyczne przeciwdziałania zagrożeniom informacji i systemów teleinformatycznych organizacji. 
4. Metody techniczne przeciwdziałania zagrożeniom informacji i systemów teleinformatycznych organizacji. 
5. Metody organizacyjno-administracyjne przeciwdziałania zagrożeniom informacji i systemów teleinformatycznych organizacji. 
6. Analiza ryzyka bezpieczeństwa informacji organizacji. 
7. Audyt bezpieczeństwa informacji organizacji.
8. Zarządzanie bezpieczeństwem informacji i sieci teleinformatycznych organizacji. 
9. Metodyka opracowania modelu - polityki bezpieczeństwa informacji organizacji. 
10. Opracowanie modelu - polityki bezpieczeństwa informacji organizacji.</w:t>
      </w:r>
    </w:p>
    <w:p>
      <w:pPr>
        <w:keepNext w:val="1"/>
        <w:spacing w:after="10"/>
      </w:pPr>
      <w:r>
        <w:rPr>
          <w:b/>
          <w:bCs/>
        </w:rPr>
        <w:t xml:space="preserve">Metody oceny: </w:t>
      </w:r>
    </w:p>
    <w:p>
      <w:pPr>
        <w:spacing w:before="20" w:after="190"/>
      </w:pPr>
      <w:r>
        <w:rPr/>
        <w:t xml:space="preserve">Przedmiot zaliczany na ocenę. Ocenę przedmiotu stanowi średnia z sumy ocen: z części teoretycznej uzyskanej w toku ćwiczeń oraz części praktycznej - ćwiczeniowej (ocena opracowanego modelu - polityki bezpieczeństwa informacji organizacji).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A.: Bezpieczeństwo informacji i usług w nowoczesnej instytucji i firmie, WNT, Warszawa 2008 
2. Kowalewski M., Uwarunkowania prawne bezpieczeństwa informacji Rzeczypospolitej Polskiej, Oficyna Wydawnicza Politechniki Warszawskiej, Warszawa 2020
3. Kowalewski M., Usługi teleinformatyczne administracji publicznej, Oficyna Wydawnicza Politechniki Warszawskiej, Warszawa 2019
3. Kowalewski J., Kowalewski M., Polityka bezpieczeństwa informacji w praktyce, Presscom sp. z o.o., Wrocław 2014
4. Kowalewski J., Kowalewski M., Zagrożenia informacji w cyberprzestrzeni. Cyberterroryzm, Oficyna Wydawnicza PW, Warszawa 2017 
5. Kowalewski J., Kowalewski M., Ochrona informacji w cyberprzestrzeni, Oficyna Wydawnicza PW, Warszawa 2017 
6. Kowalewski J., Kowalewski M,. Cyberterroryzm szczególnym zagrożeniem bezpieczeństwa informacji, Telekomunikacja i Techniki Informacyjne nr 1-2/2014, Warszawa
7. Kowalewski M., Ołtarzewska A., Polityka bezpieczeństwa informacji instytucji na przykładzie Instytutu Łączności, Telekomunikacja i Techniki Informacyjne nr 3-4, IŁ-PIB, Warszawa 2007
8. Kowalewski M. i inni, Sieci i usługi w zarządzaniu kryzysowym, TiTI, Warszawa 2011
9. Kowalewski M. i inni, Perspektywiczne sieci i usługi komunikacji elektronicznej na potrzeby bezpieczeństwa i zarządzania kryzysowego, IŁ-PIB, Warszawa 2010
10. Liderman K.: Analiza ryzyka informacji w systemach komputerowych, PWN, Warszawa 2008
11. Liderman K., Bezpieczeństwo informacyjne, Wydawnictwo naukowe PWN, Warszawa 2012 
12. Sosinsky B.,  Sieci komputerowe, Biblia, Helion, Gliwice 2011
13. Strebe M., Podstawy bezpieczeństwa sieci. Mikom,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50% czasu przeznaczona jest na wykłady  związane z bezpieczeństwem informacji i systemów  teleinformatycznych organizacji oraz 50% czasu na ćwiczenia, w wyniku których powstaje model polityki bezpieczeństwa informacji organizacji dotyczących ochrony danych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uwarunkowania prawne oraz pojęcia, terminologię stosowaną w obszarze bezpieczeństwa informacji i systemów teleinformatycznych organizacji (P).</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Zna podstawy prawne bezpieczeństwa informacji i systemów teleinformatycznych organizacji. Zna metody przeciwdziałania zagrożeniom informacji i systemów teleinformatycznych organizacji. </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K_W04, K_W03</w:t>
      </w:r>
    </w:p>
    <w:p>
      <w:pPr>
        <w:spacing w:before="20" w:after="190"/>
      </w:pPr>
      <w:r>
        <w:rPr>
          <w:b/>
          <w:bCs/>
        </w:rPr>
        <w:t xml:space="preserve">Powiązane charakterystyki obszarowe: </w:t>
      </w:r>
      <w:r>
        <w:rPr/>
        <w:t xml:space="preserve">II.X.P7S_WG.1.o, II.S.P7S_WG.1, II.H.P7S_WG.2, I.P7S_WK, II.S.P7S_WG.2, II.H.P7S_WG.1.o, I.P7S_WG</w:t>
      </w:r>
    </w:p>
    <w:p>
      <w:pPr>
        <w:keepNext w:val="1"/>
        <w:spacing w:after="10"/>
      </w:pPr>
      <w:r>
        <w:rPr>
          <w:b/>
          <w:bCs/>
        </w:rPr>
        <w:t xml:space="preserve">Charakterystyka W_03: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W_04: </w:t>
      </w:r>
    </w:p>
    <w:p>
      <w:pPr/>
      <w:r>
        <w:rPr/>
        <w:t xml:space="preserve">Zna źródła i zagrożenia informacji oraz systemów teleinformatycznych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K_W10, K_W01, K_W03, K_W06, K_W09</w:t>
      </w:r>
    </w:p>
    <w:p>
      <w:pPr>
        <w:spacing w:before="20" w:after="190"/>
      </w:pPr>
      <w:r>
        <w:rPr>
          <w:b/>
          <w:bCs/>
        </w:rPr>
        <w:t xml:space="preserve">Powiązane charakterystyki obszarowe: </w:t>
      </w:r>
      <w:r>
        <w:rPr/>
        <w:t xml:space="preserve">II.T.P7S_WG, II.S.P7S_WG.1, I.P7S_WG, II.S.P7S_WG.2, II.H.P7S_WG.1.o, I.P7S_WK, II.X.P7S_WG.1.o, II.H.P7S_WG.2</w:t>
      </w:r>
    </w:p>
    <w:p>
      <w:pPr>
        <w:keepNext w:val="1"/>
        <w:spacing w:after="10"/>
      </w:pPr>
      <w:r>
        <w:rPr>
          <w:b/>
          <w:bCs/>
        </w:rPr>
        <w:t xml:space="preserve">Charakterystyka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K_W01, K_W03, K_W06, K_W09, K_W10</w:t>
      </w:r>
    </w:p>
    <w:p>
      <w:pPr>
        <w:spacing w:before="20" w:after="190"/>
      </w:pPr>
      <w:r>
        <w:rPr>
          <w:b/>
          <w:bCs/>
        </w:rPr>
        <w:t xml:space="preserve">Powiązane charakterystyki obszarowe: </w:t>
      </w:r>
      <w:r>
        <w:rPr/>
        <w:t xml:space="preserve">I.P7S_WG, II.S.P7S_WG.1, II.S.P7S_WG.2, II.H.P7S_WG.1.o, I.P7S_WK, II.X.P7S_WG.1.o, II.H.P7S_WG.2,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prowadzić analizy zagrożeń informacji i systemów teleinformatycznych organizacji w oparciu o wiedze i podstawy prano-normalizacyjne </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K_U08, K_U09, K_U10, K_U12, K_U06</w:t>
      </w:r>
    </w:p>
    <w:p>
      <w:pPr>
        <w:spacing w:before="20" w:after="190"/>
      </w:pPr>
      <w:r>
        <w:rPr>
          <w:b/>
          <w:bCs/>
        </w:rPr>
        <w:t xml:space="preserve">Powiązane charakterystyki obszarowe: </w:t>
      </w:r>
      <w:r>
        <w:rPr/>
        <w:t xml:space="preserve">II.S.P7S_UW.1, II.S.P7S_UW.2.o, II.S.P7S_UW.3.o, I.P7S_UK, I.P7S_UO, I.P7S_UW, II.T.P7S_UW.2, II.X.P7S_UW.2, II.X.P7S_UW.3.o, II.H.P7S_UW.1, I.P7S_UU</w:t>
      </w:r>
    </w:p>
    <w:p>
      <w:pPr>
        <w:keepNext w:val="1"/>
        <w:spacing w:after="10"/>
      </w:pPr>
      <w:r>
        <w:rPr>
          <w:b/>
          <w:bCs/>
        </w:rPr>
        <w:t xml:space="preserve">Charakterystyka U_02: </w:t>
      </w:r>
    </w:p>
    <w:p>
      <w:pPr/>
      <w:r>
        <w:rPr/>
        <w:t xml:space="preserve">Potrafi stosować metody przeciwdziałania zagrożeniom informacji i systemów teleinformatycznych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w:t>
      </w:r>
    </w:p>
    <w:p>
      <w:pPr>
        <w:spacing w:before="20" w:after="190"/>
      </w:pPr>
      <w:r>
        <w:rPr>
          <w:b/>
          <w:bCs/>
        </w:rPr>
        <w:t xml:space="preserve">Powiązane charakterystyki kierunkowe: </w:t>
      </w:r>
      <w:r>
        <w:rPr/>
        <w:t xml:space="preserve">K_U12, K_U04, K_U06, K_U09, K_U10</w:t>
      </w:r>
    </w:p>
    <w:p>
      <w:pPr>
        <w:spacing w:before="20" w:after="190"/>
      </w:pPr>
      <w:r>
        <w:rPr>
          <w:b/>
          <w:bCs/>
        </w:rPr>
        <w:t xml:space="preserve">Powiązane charakterystyki obszarowe: </w:t>
      </w:r>
      <w:r>
        <w:rPr/>
        <w:t xml:space="preserve">II.S.P7S_UW.2.o, I.P7S_UW, II.X.P7S_UW.2, II.S.P7S_UW.1, II.S.P7S_UW.3.o, II.H.P7S_UW.1, II.H.P7S_UW.2.o, I.P7S_UK, II.X.P7S_UW.3.o, I.P7S_UO, II.T.P7S_UW.2</w:t>
      </w:r>
    </w:p>
    <w:p>
      <w:pPr>
        <w:keepNext w:val="1"/>
        <w:spacing w:after="10"/>
      </w:pPr>
      <w:r>
        <w:rPr>
          <w:b/>
          <w:bCs/>
        </w:rPr>
        <w:t xml:space="preserve">Charakterystyka U_03: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K_U06, K_U08, K_U09, K_U10, K_U12</w:t>
      </w:r>
    </w:p>
    <w:p>
      <w:pPr>
        <w:spacing w:before="20" w:after="190"/>
      </w:pPr>
      <w:r>
        <w:rPr>
          <w:b/>
          <w:bCs/>
        </w:rPr>
        <w:t xml:space="preserve">Powiązane charakterystyki obszarowe: </w:t>
      </w:r>
      <w:r>
        <w:rPr/>
        <w:t xml:space="preserve">I.P7S_UW, I.P7S_UK, II.X.P7S_UW.3.o, II.S.P7S_UW.1, II.S.P7S_UW.2.o, II.S.P7S_UW.3.o, II.H.P7S_UW.1, I.P7S_UU, I.P7S_UO, II.T.P7S_UW.2, II.X.P7S_UW.2</w:t>
      </w:r>
    </w:p>
    <w:p>
      <w:pPr>
        <w:keepNext w:val="1"/>
        <w:spacing w:after="10"/>
      </w:pPr>
      <w:r>
        <w:rPr>
          <w:b/>
          <w:bCs/>
        </w:rPr>
        <w:t xml:space="preserve">Charakterystyka U_04: </w:t>
      </w:r>
    </w:p>
    <w:p>
      <w:pPr/>
      <w:r>
        <w:rPr/>
        <w:t xml:space="preserve">Potrafi opracować politykę bezpieczeństwa informacji lub systemu teleinformatycznego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K_U08, K_U09, K_U10, K_U12, K_U05</w:t>
      </w:r>
    </w:p>
    <w:p>
      <w:pPr>
        <w:spacing w:before="20" w:after="190"/>
      </w:pPr>
      <w:r>
        <w:rPr>
          <w:b/>
          <w:bCs/>
        </w:rPr>
        <w:t xml:space="preserve">Powiązane charakterystyki obszarowe: </w:t>
      </w:r>
      <w:r>
        <w:rPr/>
        <w:t xml:space="preserve">II.S.P7S_UW.1, II.S.P7S_UW.2.o, II.S.P7S_UW.3.o, I.P7S_UK, I.P7S_UO, I.P7S_UW, II.T.P7S_UW.2, II.X.P7S_UW.2, II.H.P7S_UW.1, II.H.P7S_UW.2.o, I.P7S_UU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K_02: </w:t>
      </w:r>
    </w:p>
    <w:p>
      <w:pPr/>
      <w:r>
        <w:rPr/>
        <w:t xml:space="preserve">Ma świadomość dynamicznego rozwoju systemów informatycznych i informatycznych i rosnącego zagrożenia bezpieczeństwa przesyłanej, przetwarzanej i przechowywanej w nich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K_03: </w:t>
      </w:r>
    </w:p>
    <w:p>
      <w:pPr/>
      <w:r>
        <w:rPr/>
        <w:t xml:space="preserve">Potrafi współpracować w grupie i współdziałać z różnymi podmiotami w zakresie zapewnienia bezpieczeństwa informacji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2026-09-28T02:09:23+02:00</dcterms:created>
  <dcterms:modified xsi:type="dcterms:W3CDTF">2026-09-28T02:09:23+02:00</dcterms:modified>
</cp:coreProperties>
</file>

<file path=docProps/custom.xml><?xml version="1.0" encoding="utf-8"?>
<Properties xmlns="http://schemas.openxmlformats.org/officeDocument/2006/custom-properties" xmlns:vt="http://schemas.openxmlformats.org/officeDocument/2006/docPropsVTypes"/>
</file>