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ogółem 50h
w tym uczestnictwo ćwiczeniach 15h
praca własna 35h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podstawowych informacji oraz wiedzy
niezbędnej do podjęcia racjonalnej decyzji o
rozpoczęciu prowadzenia własnej działalności
gospodarczej. W szczególności dotyczy to
zagadnień dotyczących: a) pomysłu na własny
biznes (w tym metod ich generowania
samodzielnie lub grupowo), b) modelu
biznesowego przedsiębiorstwa (w tym
mechanizmów jego udoskonalania) c) podstaw
marketingu. Uzupełnieniem dla powyższych
informacji, będzie również poznanie
podstawowych zasad i mechanizmów pracy w
grupie. Zajęcia zostały przygotowane i będą
prowadzone z wykorzystaniem innowacyjnych i
kreatywnych form kształcenia.</w:t>
      </w:r>
    </w:p>
    <w:p>
      <w:pPr>
        <w:keepNext w:val="1"/>
        <w:spacing w:after="10"/>
      </w:pPr>
      <w:r>
        <w:rPr>
          <w:b/>
          <w:bCs/>
        </w:rPr>
        <w:t xml:space="preserve">Treści kształcenia: </w:t>
      </w:r>
    </w:p>
    <w:p>
      <w:pPr>
        <w:spacing w:before="20" w:after="190"/>
      </w:pPr>
      <w:r>
        <w:rPr/>
        <w:t xml:space="preserve">1. Pojęcie przedsiębiorczości, przedsiębiorcy, przedsiębiorstwa.
2. Formy organizacyjno- prawne przedsiębiorstw.
3. Koncepcje zarządzania przedsiębiorstwem.
4. Biznesplan.
5. Źródła finansowania działalności przedsiębiorstwa.
7. Przedsiębiorczość międzynarodowa
8. Polskie przedsiębiorstwa na rynkach zagranicznych.</w:t>
      </w:r>
    </w:p>
    <w:p>
      <w:pPr>
        <w:keepNext w:val="1"/>
        <w:spacing w:after="10"/>
      </w:pPr>
      <w:r>
        <w:rPr>
          <w:b/>
          <w:bCs/>
        </w:rPr>
        <w:t xml:space="preserve">Metody oceny: </w:t>
      </w:r>
    </w:p>
    <w:p>
      <w:pPr>
        <w:spacing w:before="20" w:after="190"/>
      </w:pPr>
      <w:r>
        <w:rPr/>
        <w:t xml:space="preserve">Stosuje się następujące kryteria:
ocena wiedzy i aktywności studenta na zajęciach.
Procent wiedzy wymaganej dla uzyskania oceny:
- bardzo dobrej - 100% - 91%,
- dobrej plus - 90% - 81%,
- dobrej - 80% - 71%,
- dostatecznej plus - 70% - 61%,
- dostatecznej - 60% - 51%,
- niedostatecznej - 50% i mniej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Cieślik J.: Przedsiębiorczość dla ambitnych –Jak uruchomić własny biznes. Wydawnictwa Akademickie i Profesjonalne, Warszawa 2010. 
2) Drzewiecki J.,Niemczyk J.: Modele biznesowe –próba klasyfikacjii doświadczenia polskich przedsiębiorstw.Akademia Ekonomiczna we Wrocławiu. 
3) Gołębiowski T. (red.): Modele biznesu polskich przedsiębiorstw. Szkoła Główna
Handlowa w Warszawie, Warszawa 2008. 
Literatura uzupełniająca:
1) Luecke R.: Zarządzanie kreatywnością i innowacja. Wydawnictwo MT
Biznes, Konstancin-Jeziorna 2005. 
2) Mark J.:Marketing analityczny. Piętnaście wskaźników, które powinien znać każdy marketer. Wydawnictwo Helion, Warszawa 2014. 
3) Slywotzky A.J., Morrisom D.J., Andelman B.: Strefa zysku. Strategiczne modele działalności. PWE,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posiada interdyscyplinarną wiedzę dotyczącą procesów zachodzących wewnątrz
przedsiębiorstwa. W szczególności dotyczy to źródeł przewag konkurencyjnych przedsiębiorstwa.</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w:t>
      </w:r>
    </w:p>
    <w:p>
      <w:pPr/>
      <w:r>
        <w:rPr/>
        <w:t xml:space="preserve">Student posiada wiedzę na temat publicznych i prywatnych źródeł informacji społeczno gospodarczej.</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W_03: </w:t>
      </w:r>
    </w:p>
    <w:p>
      <w:pPr/>
      <w:r>
        <w:rPr/>
        <w:t xml:space="preserve">Student posiada wiedzę dotyczącą wybranych uwarunkowań prawnych  zachodzących w otoczeniu przedsiębiorstwa.</w:t>
      </w:r>
    </w:p>
    <w:p>
      <w:pPr>
        <w:spacing w:before="60"/>
      </w:pPr>
      <w:r>
        <w:rPr/>
        <w:t xml:space="preserve">Weryfikacja: </w:t>
      </w:r>
    </w:p>
    <w:p>
      <w:pPr>
        <w:spacing w:before="20" w:after="190"/>
      </w:pPr>
      <w:r>
        <w:rPr/>
        <w:t xml:space="preserve">W trakcie zajęć studenci wykonują szereg krótkich prac pisemnych sprawdzających
opanowanie podstawowej wiedzy teoretycznej. Wyniki prac pisemnych są omawiane z
prowadzącym zajęcia..</w:t>
      </w:r>
    </w:p>
    <w:p>
      <w:pPr>
        <w:spacing w:before="20" w:after="190"/>
      </w:pPr>
      <w:r>
        <w:rPr>
          <w:b/>
          <w:bCs/>
        </w:rPr>
        <w:t xml:space="preserve">Powiązane charakterystyki kierunkowe: </w:t>
      </w:r>
      <w:r>
        <w:rPr/>
        <w:t xml:space="preserve">K_W03, K_W06, K_W01</w:t>
      </w:r>
    </w:p>
    <w:p>
      <w:pPr>
        <w:spacing w:before="20" w:after="190"/>
      </w:pPr>
      <w:r>
        <w:rPr>
          <w:b/>
          <w:bCs/>
        </w:rPr>
        <w:t xml:space="preserve">Powiązane charakterystyki obszarowe: </w:t>
      </w:r>
      <w:r>
        <w:rPr/>
        <w:t xml:space="preserve">II.H.P7S_WG.2, I.P7S_WG, II.S.P7S_WG.1, II.S.P7S_WG.2, II.H.P7S_WG.1.o, I.P7S_WK, II.X.P7S_WG.1.o</w:t>
      </w:r>
    </w:p>
    <w:p>
      <w:pPr>
        <w:keepNext w:val="1"/>
        <w:spacing w:after="10"/>
      </w:pPr>
      <w:r>
        <w:rPr>
          <w:b/>
          <w:bCs/>
        </w:rPr>
        <w:t xml:space="preserve">Charakterystyka W_04: </w:t>
      </w:r>
    </w:p>
    <w:p>
      <w:pPr/>
      <w:r>
        <w:rPr/>
        <w:t xml:space="preserve">Student ma wiedzę nt. wspierania i barier przedsiębiorczości w Polsce</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zastosować zdobytą wiedzę do rozwiązywania prostych problemów spotykanych w przedsiębiorstwie </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zakresu
przedsiębiorczości. Rozwiązania zadań są omawiane z prowadzącym zajęcia.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U_02: </w:t>
      </w:r>
    </w:p>
    <w:p>
      <w:pPr/>
      <w:r>
        <w:rPr/>
        <w:t xml:space="preserve">Student potrafi dobrać odpowiednią formę organizacyjno-prawną  dla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K_U04, K_U06, K_U03</w:t>
      </w:r>
    </w:p>
    <w:p>
      <w:pPr>
        <w:spacing w:before="20" w:after="190"/>
      </w:pPr>
      <w:r>
        <w:rPr>
          <w:b/>
          <w:bCs/>
        </w:rPr>
        <w:t xml:space="preserve">Powiązane charakterystyki obszarowe: </w:t>
      </w:r>
      <w:r>
        <w:rPr/>
        <w:t xml:space="preserve">II.H.P7S_UW.2.o, I.P7S_UW, I.P7S_UK, II.X.P7S_UW.3.o, II.S.P7S_UW.1, II.S.P7S_UW.2.o, II.S.P7S_UW.3.o, II.H.P7S_UW.1, II.X.P7S_UW.2</w:t>
      </w:r>
    </w:p>
    <w:p>
      <w:pPr>
        <w:keepNext w:val="1"/>
        <w:spacing w:after="10"/>
      </w:pPr>
      <w:r>
        <w:rPr>
          <w:b/>
          <w:bCs/>
        </w:rPr>
        <w:t xml:space="preserve">Charakterystyka U_03: </w:t>
      </w:r>
    </w:p>
    <w:p>
      <w:pPr/>
      <w:r>
        <w:rPr/>
        <w:t xml:space="preserve">Student potrafi identyfikować dostępne źródła danych, korzystać z zawartej w nich wiedzy,
informacji oraz danych, a także - interpretować pozyskane dane z wykorzystaniem systemów
teleinformatycznych. </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keepNext w:val="1"/>
        <w:spacing w:after="10"/>
      </w:pPr>
      <w:r>
        <w:rPr>
          <w:b/>
          <w:bCs/>
        </w:rPr>
        <w:t xml:space="preserve">Charakterystyka U_04: </w:t>
      </w:r>
    </w:p>
    <w:p>
      <w:pPr/>
      <w:r>
        <w:rPr/>
        <w:t xml:space="preserve">Student potrafi samodzielnie lub  w zespole proponować rozwiązania problemów ekonomicznych przedsiębiorców</w:t>
      </w:r>
    </w:p>
    <w:p>
      <w:pPr>
        <w:spacing w:before="60"/>
      </w:pPr>
      <w:r>
        <w:rPr/>
        <w:t xml:space="preserve">Weryfikacja: </w:t>
      </w:r>
    </w:p>
    <w:p>
      <w:pPr>
        <w:spacing w:before="20" w:after="190"/>
      </w:pPr>
      <w:r>
        <w:rPr/>
        <w:t xml:space="preserve">omawianie zagadnienia  w ramach dyskusji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 II.S.P7S_UW.1, II.S.P7S_UW.2.o,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Komunikacja, negocjowania oraz zdolność przekonywania sprawdzane są w trakcie pracy
grupy, a także w toku dyskusji z prowadzącym.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nabywa kompetencje niezbędne do podjęcia racjonalnej decyzji o rozpoczęciu
prowadzenia własnej działalności gospodarczej lub prowadzeniu działań przedsiębiorczych w
ramach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K_03: </w:t>
      </w:r>
    </w:p>
    <w:p>
      <w:pPr/>
      <w:r>
        <w:rPr/>
        <w:t xml:space="preserve">Student ma potrzebę uczenia się</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2026-06-19T06:17:19+02:00</dcterms:created>
  <dcterms:modified xsi:type="dcterms:W3CDTF">2026-06-19T06:17:19+02:00</dcterms:modified>
</cp:coreProperties>
</file>

<file path=docProps/custom.xml><?xml version="1.0" encoding="utf-8"?>
<Properties xmlns="http://schemas.openxmlformats.org/officeDocument/2006/custom-properties" xmlns:vt="http://schemas.openxmlformats.org/officeDocument/2006/docPropsVTypes"/>
</file>