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sprężone i prefabrykowane - projekt (BS2A_18_P/02)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Krzysztof Kamiński 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BS2A_18/02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30h;
Zapoznanie się ze wskazaną literaturą 4h;
Opracowanie wyników  4h;
Napisanie sprawozdania 2h;
Wykonanie projektu 10h;
Razem 50h = 2,0 ECTS"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30h;
Zapoznanie się ze wskazaną literaturą 4h;
Opracowanie wyników  4h;
Napisanie sprawozdania 2h;
Wykonanie projektu 10h;
Razem 50h = 2,0 ECTS"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nabycie przez studentów umiejętności projektowania typowych betonowych elementów sprężonych i poznanie zasad prefabrykacji konstrukcji żelbetowych. Poznanie cech fizycznych betonu i stali oraz zasad ich współpracy w elementach sprężonych.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Zaprojektowanie konstrukcji budynku halowego z dźwigarem sprężonym i prefabrykowanym słupem i stopą fundamentową lub projekt sprężenia zbiornika walcowego na ścieki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obecność na ćwiczeniach projektowych, uzyskanie, wykonanie i obrona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Ajdukiewicz A., Mames J. Konstrukcje z betonu sprężonego Polski Cement Kraków 2008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w zakresie geometrycznego kształtowania dźwigarów sprężonych i prefabrykowanych elementów budowlanych, wyznaczania w nich sił przekrojowych, naprężeń, odkształceń i przemieszczeń, wymiarowania i konstruowania prostych elementów betonowych sprężonych. Ma wiedzę w zakresie technologii wykonywania zakotwień i obliczania strat siły sprężającej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 oraz innych źródeł, integrować je, dokonywać ich interpretacji oraz wyciągać wnioski i formułować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U03_02: </w:t>
      </w:r>
    </w:p>
    <w:p>
      <w:pPr/>
      <w:r>
        <w:rPr/>
        <w:t xml:space="preserve">Potrafi przekazać informację o osiągnięciach techniki budowlanej, nowych materiałach i technologiach budowlanych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B2A_U03_02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dokonać specyfikacji działań inżynierskich koniecznych do wykonania projektu konstrukcji sprężonej. Potrafi dokonać analizy schematów statycznych konstrukcji. Potrafi wyspecyfikować problemy analityczne i decyzyjne w projektowaniu konstrukcji sprężonych wyboru materiałów i właściwych technologii wykonania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Potrafi przekazać informację o osiągnięciach techniki budowlanej, nowych materiałach i technologiach budowlanych w zakresie projektowania i wykonywania konstrukcji sprężonych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2026-09-11T22:11:11+02:00</dcterms:created>
  <dcterms:modified xsi:type="dcterms:W3CDTF">2026-09-11T22:11:11+02:00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