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Zarządzanie przedsięwzięciami budowlanymi - projekt (BIS2A_17_P/01)</w:t>
      </w:r>
    </w:p>
    <w:p>
      <w:pPr>
        <w:keepNext w:val="1"/>
        <w:spacing w:after="10"/>
      </w:pPr>
      <w:r>
        <w:rPr>
          <w:b/>
          <w:bCs/>
        </w:rPr>
        <w:t xml:space="preserve">Koordynator przedmiotu: </w:t>
      </w:r>
    </w:p>
    <w:p>
      <w:pPr>
        <w:spacing w:before="20" w:after="190"/>
      </w:pPr>
      <w:r>
        <w:rPr/>
        <w:t xml:space="preserve">dr hab. inż. /Roman Marcinkowski/ profesor uczelni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Wspólne dla specjalności (IB)</w:t>
      </w:r>
    </w:p>
    <w:p>
      <w:pPr>
        <w:keepNext w:val="1"/>
        <w:spacing w:after="10"/>
      </w:pPr>
      <w:r>
        <w:rPr>
          <w:b/>
          <w:bCs/>
        </w:rPr>
        <w:t xml:space="preserve">Kod przedmiotu: </w:t>
      </w:r>
    </w:p>
    <w:p>
      <w:pPr>
        <w:spacing w:before="20" w:after="190"/>
      </w:pPr>
      <w:r>
        <w:rPr/>
        <w:t xml:space="preserve">BIS2A_17_P/01</w:t>
      </w:r>
    </w:p>
    <w:p>
      <w:pPr>
        <w:keepNext w:val="1"/>
        <w:spacing w:after="10"/>
      </w:pPr>
      <w:r>
        <w:rPr>
          <w:b/>
          <w:bCs/>
        </w:rPr>
        <w:t xml:space="preserve">Semestr nominalny: </w:t>
      </w:r>
    </w:p>
    <w:p>
      <w:pPr>
        <w:spacing w:before="20" w:after="190"/>
      </w:pPr>
      <w:r>
        <w:rPr/>
        <w:t xml:space="preserve">2 / rok ak. 2019/2020</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 30h;
Opracowanie projektu 7,5h; 
Razem 37,5h = 1,5 ECTS</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 30h;
Opracowanie projektu 7,5h; 
Razem 37,5h = 1,5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Studia pierwszego stopnia
</w:t>
      </w:r>
    </w:p>
    <w:p>
      <w:pPr>
        <w:keepNext w:val="1"/>
        <w:spacing w:after="10"/>
      </w:pPr>
      <w:r>
        <w:rPr>
          <w:b/>
          <w:bCs/>
        </w:rPr>
        <w:t xml:space="preserve">Limit liczby studentów: </w:t>
      </w:r>
    </w:p>
    <w:p>
      <w:pPr>
        <w:spacing w:before="20" w:after="190"/>
      </w:pPr>
      <w:r>
        <w:rPr/>
        <w:t xml:space="preserve">Projekty: 10-15.  </w:t>
      </w:r>
    </w:p>
    <w:p>
      <w:pPr>
        <w:keepNext w:val="1"/>
        <w:spacing w:after="10"/>
      </w:pPr>
      <w:r>
        <w:rPr>
          <w:b/>
          <w:bCs/>
        </w:rPr>
        <w:t xml:space="preserve">Cel przedmiotu: </w:t>
      </w:r>
    </w:p>
    <w:p>
      <w:pPr>
        <w:spacing w:before="20" w:after="190"/>
      </w:pPr>
      <w:r>
        <w:rPr/>
        <w:t xml:space="preserve">Celem przedmiotu jest nabycie przez studentów wiedzy i kompetencji do prowadzenia analiz w zarządzaniu przedsięwzięciami budowlanymi
</w:t>
      </w:r>
    </w:p>
    <w:p>
      <w:pPr>
        <w:keepNext w:val="1"/>
        <w:spacing w:after="10"/>
      </w:pPr>
      <w:r>
        <w:rPr>
          <w:b/>
          <w:bCs/>
        </w:rPr>
        <w:t xml:space="preserve">Treści kształcenia: </w:t>
      </w:r>
    </w:p>
    <w:p>
      <w:pPr>
        <w:spacing w:before="20" w:after="190"/>
      </w:pPr>
      <w:r>
        <w:rPr/>
        <w:t xml:space="preserve">P1. Opracowanie planu realizacji przedsięwzięcia budowlanego.
Dla założonego (w uzgodnionych z wykładowcą) zbioru procesów budowlanych realizowanych w określonych warunkach budowy, opracować wskazane przez wykładowcę elementy zagospodarowanie placu budowy i planu bioz oraz kosztorys i harmonogram wykonania robót (techniką komputerową)</w:t>
      </w:r>
    </w:p>
    <w:p>
      <w:pPr>
        <w:keepNext w:val="1"/>
        <w:spacing w:after="10"/>
      </w:pPr>
      <w:r>
        <w:rPr>
          <w:b/>
          <w:bCs/>
        </w:rPr>
        <w:t xml:space="preserve">Metody oceny: </w:t>
      </w:r>
    </w:p>
    <w:p>
      <w:pPr>
        <w:spacing w:before="20" w:after="190"/>
      </w:pPr>
      <w:r>
        <w:rPr/>
        <w:t xml:space="preserve">Zaliczenie projektu – pozytywna ocena z opracowań projektowych i ich obrony - średnia ocen.</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Jaworski K., Podstawy organizacji budowy, PWN 2004.
2. Kacprzyk A., Kosztorysowanie obiektów i robót budowlanych, Polcen, Warszawa 2010.
3. Kietliński W., Janowska J., Woźniak C., Proces inwestycyjny w budownictwie, Warszawa 2006.
4. Kowalczyk Z, Zabielski J., Kosztorysowanie i normowanie w budownictwie, WSiP, 2005.
5. Marcinkowski R., Kulas T. Projektowanie realizacji budowy, udostępnione studentom fragmenty podręcznika  skierowanego do Oficyny Wydawniczej PW. 
6. Praca zbiorowa, Zarządzanie przedsięwzięciami budowlanymi. Podstawy, procedury, przykłady, Łódź 2014.
7. Praca zbiorowa, Środowiskowe zasady obliczania wartości kosztorysowej inwestycji budowlanych, IPB, Warszawa 2003.
8. Praca zbiorowa pod redakcją Połońskiego M.,  Proces inwestycyjny i eksploatacja obiektów budowlanych, Wydawnictwo SGGW  Warszawa 2008.
9. Rak A., Budowlane przedsięwzięcia inwestycyjne, PWN 2014.
10. Urbańska-Galewska E., Kowalski D.,  Dokumentacja projektowa konstrukcji stalowych w budowlanych przedsięwzięciach inwestycyjnych, PWN 2015.
11. Werner W. A., Zarządzanie w procesie inwestycyjnym, Oficyna Wydawnicza PW, Warszawa 2004.
12. Werner W. A., Proces inwestycyjny dla architektów, Oficyna Wydawnicza PW, Warszawa 2007.
13. Werner W. A., Proces inwestycyjny dla architektów, Studium przypadku, Oficyna Wydawnicza PW, Warszawa 2007.
14. Werner W.A., Procedury inwestowania, Oficyna Wydawnicza PW, Warszawa 2004.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dostosowany do potrzeb społeczno-gospodarczych w ramach zadania 8 projektu NERW PW</w:t>
      </w:r>
    </w:p>
    <w:p>
      <w:pPr>
        <w:pStyle w:val="Heading2"/>
      </w:pPr>
      <w:bookmarkStart w:id="1" w:name="_Toc1"/>
      <w:r>
        <w:t>Charakterystyki przedmiotowe</w:t>
      </w:r>
      <w:bookmarkEnd w:id="1"/>
    </w:p>
    <w:p>
      <w:pPr>
        <w:pStyle w:val="Heading3"/>
      </w:pPr>
      <w:bookmarkStart w:id="2" w:name="_Toc2"/>
      <w:r>
        <w:t>Profil ogólnoakademicki - umiejętności</w:t>
      </w:r>
      <w:bookmarkEnd w:id="2"/>
    </w:p>
    <w:p>
      <w:pPr>
        <w:keepNext w:val="1"/>
        <w:spacing w:after="10"/>
      </w:pPr>
      <w:r>
        <w:rPr>
          <w:b/>
          <w:bCs/>
        </w:rPr>
        <w:t xml:space="preserve">Charakterystyka U08_02  : </w:t>
      </w:r>
    </w:p>
    <w:p>
      <w:pPr/>
      <w:r>
        <w:rPr/>
        <w:t xml:space="preserve">Potrafi opracować plan realizacji przedsięwzięcia budowlanego z wykorzystaniem techniki komputerowej.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B2A_U08_02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U10_01: </w:t>
      </w:r>
    </w:p>
    <w:p>
      <w:pPr/>
      <w:r>
        <w:rPr/>
        <w:t xml:space="preserve">Potrafi sformułować organizacyjną  koncepcję realizacji  określonych robót o ocenić ją pod względem kosztów, czasu, i zagrożeń.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B2A_U10_01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U13_01: </w:t>
      </w:r>
    </w:p>
    <w:p>
      <w:pPr/>
      <w:r>
        <w:rPr/>
        <w:t xml:space="preserve">Potrafi korzystać z przepisów normujących bhp w budownictwie i przepisów ppoż dotyczących organizacji placu budowy i organizowania stanowisk pracy.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U13_02: </w:t>
      </w:r>
    </w:p>
    <w:p>
      <w:pPr/>
      <w:r>
        <w:rPr/>
        <w:t xml:space="preserve">Potrafi sporządzić plan bioz</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B2A_U13_02</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U14_01: </w:t>
      </w:r>
    </w:p>
    <w:p>
      <w:pPr/>
      <w:r>
        <w:rPr/>
        <w:t xml:space="preserve">Potrafi dokonać wstępnej oceny ekonomicznej podejmowanych działań inżynierskich. Umie ocenić szansę wdrożenia technologii budowlanych na podstawie znanych metod ich wyceny i metod oceny ekonomicznej tych technologii.  Potrafi analizować koszty realizacji przedsięwzięcia. Potrafi  dokonać oceny ekonomicznej przy wyborze rozwiązania konstrukcyjnego.
</w:t>
      </w:r>
    </w:p>
    <w:p>
      <w:pPr>
        <w:spacing w:before="60"/>
      </w:pPr>
      <w:r>
        <w:rPr/>
        <w:t xml:space="preserve">Weryfikacja: </w:t>
      </w:r>
    </w:p>
    <w:p>
      <w:pPr>
        <w:spacing w:before="20" w:after="190"/>
      </w:pPr>
      <w:r>
        <w:rPr/>
        <w:t xml:space="preserve">Projekt P1</w:t>
      </w:r>
    </w:p>
    <w:p>
      <w:pPr>
        <w:spacing w:before="20" w:after="190"/>
      </w:pPr>
      <w:r>
        <w:rPr>
          <w:b/>
          <w:bCs/>
        </w:rPr>
        <w:t xml:space="preserve">Powiązane charakterystyki kierunkowe: </w:t>
      </w:r>
      <w:r>
        <w:rPr/>
        <w:t xml:space="preserve">B2A_U14_01</w:t>
      </w:r>
    </w:p>
    <w:p>
      <w:pPr>
        <w:spacing w:before="20" w:after="190"/>
      </w:pPr>
      <w:r>
        <w:rPr>
          <w:b/>
          <w:bCs/>
        </w:rPr>
        <w:t xml:space="preserve">Powiązane charakterystyki obszarowe: </w:t>
      </w:r>
      <w:r>
        <w:rPr/>
        <w:t xml:space="preserve">III.P7S_UW.o</w:t>
      </w:r>
    </w:p>
    <w:p>
      <w:pPr>
        <w:keepNext w:val="1"/>
        <w:spacing w:after="10"/>
      </w:pPr>
      <w:r>
        <w:rPr>
          <w:b/>
          <w:bCs/>
        </w:rPr>
        <w:t xml:space="preserve">Charakterystyka U15_02: </w:t>
      </w:r>
    </w:p>
    <w:p>
      <w:pPr/>
      <w:r>
        <w:rPr/>
        <w:t xml:space="preserve">Potrafi analizować współpracę maszyn i urządzeń w realizacji procesów budowlanych kompleksowo zmechanizowanych. Potrafi zaprojektować zagospodarowanie placu budowy dla określonych robót budowlanych.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B2A_U15_02</w:t>
      </w:r>
    </w:p>
    <w:p>
      <w:pPr>
        <w:spacing w:before="20" w:after="190"/>
      </w:pPr>
      <w:r>
        <w:rPr>
          <w:b/>
          <w:bCs/>
        </w:rPr>
        <w:t xml:space="preserve">Powiązane charakterystyki obszarowe: </w:t>
      </w:r>
      <w:r>
        <w:rPr/>
        <w:t xml:space="preserve">III.P7S_UW.o</w:t>
      </w:r>
    </w:p>
    <w:p>
      <w:pPr>
        <w:pStyle w:val="Heading3"/>
      </w:pPr>
      <w:bookmarkStart w:id="3" w:name="_Toc3"/>
      <w:r>
        <w:t>Profil ogólnoakademicki - kompetencje społeczne</w:t>
      </w:r>
      <w:bookmarkEnd w:id="3"/>
    </w:p>
    <w:p>
      <w:pPr>
        <w:keepNext w:val="1"/>
        <w:spacing w:after="10"/>
      </w:pPr>
      <w:r>
        <w:rPr>
          <w:b/>
          <w:bCs/>
        </w:rPr>
        <w:t xml:space="preserve">Charakterystyka K06_01  : </w:t>
      </w:r>
    </w:p>
    <w:p>
      <w:pPr/>
      <w:r>
        <w:rPr/>
        <w:t xml:space="preserve">Potrafi myśleć w sposób przedsiębiorczy. Potrafi ocenić zasadność, racjonalność i efektywność ekonomiczną rozwiązań technologiczno-organizacyjnych.
</w:t>
      </w:r>
    </w:p>
    <w:p>
      <w:pPr>
        <w:spacing w:before="60"/>
      </w:pPr>
      <w:r>
        <w:rPr/>
        <w:t xml:space="preserve">Weryfikacja: </w:t>
      </w:r>
    </w:p>
    <w:p>
      <w:pPr>
        <w:spacing w:before="20" w:after="190"/>
      </w:pPr>
      <w:r>
        <w:rPr/>
        <w:t xml:space="preserve">Projekt P1
</w:t>
      </w:r>
    </w:p>
    <w:p>
      <w:pPr>
        <w:spacing w:before="20" w:after="190"/>
      </w:pPr>
      <w:r>
        <w:rPr>
          <w:b/>
          <w:bCs/>
        </w:rPr>
        <w:t xml:space="preserve">Powiązane charakterystyki kierunkowe: </w:t>
      </w:r>
      <w:r>
        <w:rPr/>
        <w:t xml:space="preserve">B2A_K06_01</w:t>
      </w:r>
    </w:p>
    <w:p>
      <w:pPr>
        <w:spacing w:before="20" w:after="190"/>
      </w:pPr>
      <w:r>
        <w:rPr>
          <w:b/>
          <w:bCs/>
        </w:rPr>
        <w:t xml:space="preserve">Powiązane charakterystyki obszarowe: </w:t>
      </w:r>
      <w:r>
        <w:rPr/>
        <w:t xml:space="preserve">P7U_K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2026-09-10T08:47:13+02:00</dcterms:created>
  <dcterms:modified xsi:type="dcterms:W3CDTF">2026-09-10T08:47:13+02:00</dcterms:modified>
</cp:coreProperties>
</file>

<file path=docProps/custom.xml><?xml version="1.0" encoding="utf-8"?>
<Properties xmlns="http://schemas.openxmlformats.org/officeDocument/2006/custom-properties" xmlns:vt="http://schemas.openxmlformats.org/officeDocument/2006/docPropsVTypes"/>
</file>