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30 godz. ćwiczenia, 30 godz. przygotowanie do zajęć, 20 godz. czytanie literatury</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System 5G.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do ćwiczeń przekazane przez prowadzącego w wersji elektronicznej  (z informacją o źródłach)
Gałach Adam, Krajowe ramy interoperacyjności, Wyd. C.H.Beck, Warszawa 2015
Gotfryd M., Podstawy telekomunikacji. Telekomunikacja analogowa i cyfrowa., Wydawnictwa Politechniki Rzeszowskiej, Rzeszów 2010
Kabaciński W., Żal M., Sieci telekomunikacyjne, WKiŁ, Warszawa 2008
Ustawa z dnia 17 lutego 2005 r. o informatyzacji działalności podmiotów realizujących zadania publiczne (Dz.U. 2005 Nr 64 poz. 565)
Ustawa z dnia 16 lipca 2004 r. Prawo telekomunikacyjne (Dz. U. z 2004 r., Nr 171, poz. 1800 z późniejszymi zmianami) 
Ustawa z dnia 7 maja 2010 r. o wspieraniu rozwoju usług i sieci telekomunikacyjnych
Dz.U. 2010 nr 106 poz. 675 ze zmianami) i inne akty prawne dotyczące telekomunikacji i teleinformatyki podawane w trakcie zajęć.
Dostępność krok po kroku – poradnik WCAG 2.0, zbiór wytycznych dotyczących budowy serwisów internetowych dostępnych dla wszystkich, mający na celu przeciwdziałanie wykluczeniu cyfrowemu 
Poradnik dla konsumentów – usługi telekomunikacyjne,UKE 2015 
Ostatnia mila budowa i eksploatacja teleinformatycznej sieci dostępowej, cześć III, Poradnik dla operatorów i samorządowców, UKE, FFS 
Buchanan W., Internet, WKiŁ Warszawa 2006
Gajewski P., Wszelak S., Technologie bezprzewodowe sieci teleinformatycznych, WKiŁ Warszawa 2008 lub nowsze
Wesołowski K., Systemy radiokomunikacji ruchomej, WKiŁ, Warszawa 2003 (rozdział XII)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 wyniku przeprowadzonych zajęć student wie jakie akty prawne regulują tematykę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W wyniku przeprowadzonych zajęć student wie  jak interpretować regulacje prawne dotyczące
funkcjonowania systemów łączności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II.H.P6S_WG.1.o, I.P6S_WG, II.T.P6S_WG, II.S.P6S_WG.1, II.X.P6S_WG.2, II.S.P6S_WG.2</w:t>
      </w:r>
    </w:p>
    <w:p>
      <w:pPr>
        <w:keepNext w:val="1"/>
        <w:spacing w:after="10"/>
      </w:pPr>
      <w:r>
        <w:rPr>
          <w:b/>
          <w:bCs/>
        </w:rPr>
        <w:t xml:space="preserve">Charakterystyka W_03: </w:t>
      </w:r>
    </w:p>
    <w:p>
      <w:pPr/>
      <w:r>
        <w:rPr/>
        <w:t xml:space="preserve">W wyniku przeprowadzonych zajęć student wie jak interpretować istotę i przeznaczenie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W wyniku przeprowadzonych zajęć student wie jak poprawnie zastosować usługi systemów łączności elektronicznej  w działaniach administracji publicznej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W_05: </w:t>
      </w:r>
    </w:p>
    <w:p>
      <w:pPr/>
      <w:r>
        <w:rPr/>
        <w:t xml:space="preserve">Student ma podstawową wiedzę ogólną dotyczącą bezpieczeństwa sieci i usług telekomunikacyjnych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 K_W10, K_W01</w:t>
      </w:r>
    </w:p>
    <w:p>
      <w:pPr>
        <w:spacing w:before="20" w:after="190"/>
      </w:pPr>
      <w:r>
        <w:rPr>
          <w:b/>
          <w:bCs/>
        </w:rPr>
        <w:t xml:space="preserve">Powiązane charakterystyki obszarowe: </w:t>
      </w:r>
      <w:r>
        <w:rPr/>
        <w:t xml:space="preserve">II.T.P6S_WG, I.P6S_WG, II.S.P6S_WG.1, II.S.P6S_WG.2, II.H.P6S_WG.1.o, I.P6S_WK</w:t>
      </w:r>
    </w:p>
    <w:p>
      <w:pPr>
        <w:keepNext w:val="1"/>
        <w:spacing w:after="10"/>
      </w:pPr>
      <w:r>
        <w:rPr>
          <w:b/>
          <w:bCs/>
        </w:rPr>
        <w:t xml:space="preserve">Charakterystyka W_06: </w:t>
      </w:r>
    </w:p>
    <w:p>
      <w:pPr/>
      <w:r>
        <w:rPr/>
        <w:t xml:space="preserve">Zna i rozumie podstawowe problemy bezpieczeństwa w systemach telekomunikacyjnych funkcjonujących na rzecz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W_07: </w:t>
      </w:r>
    </w:p>
    <w:p>
      <w:pPr/>
      <w:r>
        <w:rPr/>
        <w:t xml:space="preserve">Potrafi scharakteryzować podstawowe pojęcia, terminologię i zasady bezpiecznej komunikacji w sieciach telekomunikacyjnych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W_08: </w:t>
      </w:r>
    </w:p>
    <w:p>
      <w:pPr/>
      <w:r>
        <w:rPr/>
        <w:t xml:space="preserve">Zna i rozumie podstawowe problemy informatyzacji administracji publicznej (I).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W_09: </w:t>
      </w:r>
    </w:p>
    <w:p>
      <w:pPr/>
      <w:r>
        <w:rPr/>
        <w:t xml:space="preserve">Zna programowe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II.T.P6S_WG, II.S.P6S_WG.1</w:t>
      </w:r>
    </w:p>
    <w:p>
      <w:pPr>
        <w:keepNext w:val="1"/>
        <w:spacing w:after="10"/>
      </w:pPr>
      <w:r>
        <w:rPr>
          <w:b/>
          <w:bCs/>
        </w:rPr>
        <w:t xml:space="preserve">Charakterystyka W_10: </w:t>
      </w:r>
    </w:p>
    <w:p>
      <w:pPr/>
      <w:r>
        <w:rPr/>
        <w:t xml:space="preserve">Zna sprzętowe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W_11: </w:t>
      </w:r>
    </w:p>
    <w:p>
      <w:pPr/>
      <w:r>
        <w:rPr/>
        <w:t xml:space="preserve">Zna najnowsze trendy i osiągnięcia techniki w rozwoju sieci łączności elektronicznej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II.H.P6S_WG.1.o, I.P6S_WG, I.P6S_WK, II.T.P6S_WG, II.X.P6S_WG.2,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 wyniku przeprowadzonych zajęć student umie znaleźć i właściwie interpretować pojęcia prawne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K_U10, K_U01, K_U03</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U_02: </w:t>
      </w:r>
    </w:p>
    <w:p>
      <w:pPr/>
      <w:r>
        <w:rPr/>
        <w:t xml:space="preserve">W wyniku przeprowadzonych zajęć student potrafi interpretować regulacje prawne dotyczące  funkcjonowania systemów łączności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K_U01, K_U03,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W wyniku przeprowadzonych zajęć student potrafi prawidłowo interpretować istotę i przeznaczenie usług systemów i sieci łączności elektronicznej wykorzystywanych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K_U03, K_U08, K_U09, K_U10</w:t>
      </w:r>
    </w:p>
    <w:p>
      <w:pPr>
        <w:spacing w:before="20" w:after="190"/>
      </w:pPr>
      <w:r>
        <w:rPr>
          <w:b/>
          <w:bCs/>
        </w:rPr>
        <w:t xml:space="preserve">Powiązane charakterystyki obszarowe: </w:t>
      </w:r>
      <w:r>
        <w:rPr/>
        <w:t xml:space="preserve">I.P6S_UW, II.T.P6S_UW.2, II.S.P6S_UW.1, II.S.P6S_UW.2.o, II.S.P6S_UW.3.o, II.H.P6S_UW.1, I.P6S_UK</w:t>
      </w:r>
    </w:p>
    <w:p>
      <w:pPr>
        <w:keepNext w:val="1"/>
        <w:spacing w:after="10"/>
      </w:pPr>
      <w:r>
        <w:rPr>
          <w:b/>
          <w:bCs/>
        </w:rPr>
        <w:t xml:space="preserve">Charakterystyka U_04: </w:t>
      </w:r>
    </w:p>
    <w:p>
      <w:pPr/>
      <w:r>
        <w:rPr/>
        <w:t xml:space="preserve">W wyniku przeprowadzonych zajęć student potrafi poprawnie zastosować systemy łączności elektronicznej i ich usługi w działaniach administracji publicznej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K_U03, K_U10,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U_05: </w:t>
      </w:r>
    </w:p>
    <w:p>
      <w:pPr/>
      <w:r>
        <w:rPr/>
        <w:t xml:space="preserve">W wyniku przeprowadzonych zajęć student umie wykorzystywać usługi telekomunikacyjne i teleinformatyczne w pracy zawodowej zgodnie z przeznaczeniem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U_06: </w:t>
      </w:r>
    </w:p>
    <w:p>
      <w:pPr/>
      <w:r>
        <w:rPr/>
        <w:t xml:space="preserve">W wyniku przeprowadzonych zajęć student potrafi aktywnie uczestniczyć w dyskusjach w języku polskim na temat systemów i usług łączności elektronicznej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K_U02, K_U07</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U_07: </w:t>
      </w:r>
    </w:p>
    <w:p>
      <w:pPr/>
      <w:r>
        <w:rPr/>
        <w:t xml:space="preserve">Potrafi rozwiązywać podstawowe problemy dotyczące informatyki pojawiające się w ramach funkcjonowania administracji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U_08: </w:t>
      </w:r>
    </w:p>
    <w:p>
      <w:pPr/>
      <w:r>
        <w:rPr/>
        <w:t xml:space="preserve">Umie praktycznie stosować wiedzę w zakresie bezpieczeństwa sieci i usług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 wyniku przeprowadzonych zajęć student jest świadomy znaczenia usług systemów i sieci łączności elektronicznej stosowanych przez organy kierowania bezpieczeństwem państwa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W wyniku przeprowadzonych zajęć student ma świadomość znaczenia poprawności wykorzystywania systemów łączności elektronicznej i ich usług w działaniach administracji publicznej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K_K01, K_K02, K_K08, K_K09</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Jest świadom znaczenia zastosowania zasad bezpiecznego przetwarzania informacji w systemach teleinformatycznych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Umie stosować zasady i procedury pracy w systemach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Rozumie podstawowe zasady bezpieczeństw sieci i usług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K_06: </w:t>
      </w:r>
    </w:p>
    <w:p>
      <w:pPr/>
      <w:r>
        <w:rPr/>
        <w:t xml:space="preserve">Wykazuje się inicjatywą, elastycznością i samodzielnością w podnoszeniu kompetencji informatycznych (I).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K_07: </w:t>
      </w:r>
    </w:p>
    <w:p>
      <w:pPr/>
      <w:r>
        <w:rPr/>
        <w:t xml:space="preserve">Jest świadom odpowiedzialności zaniedbań w zakresie bezpieczeństwa teleinformatycznego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2026-07-29T14:43:54+02:00</dcterms:created>
  <dcterms:modified xsi:type="dcterms:W3CDTF">2026-07-29T14:43:54+02:00</dcterms:modified>
</cp:coreProperties>
</file>

<file path=docProps/custom.xml><?xml version="1.0" encoding="utf-8"?>
<Properties xmlns="http://schemas.openxmlformats.org/officeDocument/2006/custom-properties" xmlns:vt="http://schemas.openxmlformats.org/officeDocument/2006/docPropsVTypes"/>
</file>