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Rozumie potrzebę gromadzenia i przepływu wiedzy w przedsiębiorstwie oraz znaczenie systemu informacyjnego w podejmowaniu decyzji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 Posiada wiedzę o wzorcach zachowań osób funkcjonujących w wybranych rodzajach działalności biznesowej lub administracyjnej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K_U07, K_U14: </w:t>
      </w:r>
    </w:p>
    <w:p>
      <w:pPr/>
      <w:r>
        <w:rPr/>
        <w:t xml:space="preserve">W porozumieniu z opiekunem praktyk planuje i realizuje typowe projekty charakterystyczne dla danego Zakładu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S2P_U07, S2P_U04, S2P_U06, S2P_U07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wyszukiwać i gromadzić dane empiryczne potrzebne do napisania pracy dyplomowej.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S2P_U02, S2P_U06, S2P_U08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K_K06: </w:t>
      </w:r>
    </w:p>
    <w:p>
      <w:pPr/>
      <w:r>
        <w:rPr/>
        <w:t xml:space="preserve">Ma świadomość poziomu swojej wiedzy i umiejętności, rozumie konieczność swojego rozwoju zawodowego i osobistego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S2P_K01, S2P_K06</w:t>
      </w:r>
    </w:p>
    <w:p>
      <w:pPr>
        <w:keepNext w:val="1"/>
        <w:spacing w:after="10"/>
      </w:pPr>
      <w:r>
        <w:rPr>
          <w:b/>
          <w:bCs/>
        </w:rPr>
        <w:t xml:space="preserve">Efekt K_K03, K_K07: </w:t>
      </w:r>
    </w:p>
    <w:p>
      <w:pPr/>
      <w:r>
        <w:rPr/>
        <w:t xml:space="preserve">Poznaje oczekiwania pracodawców wobec przyszłych pracowników, nawiązuje kontakty zawodowe, które mogą być przydatne podczas poszukiwania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S2P_K07, 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2026-02-05T03:59:39+01:00</dcterms:created>
  <dcterms:modified xsi:type="dcterms:W3CDTF">2026-02-05T03:59:39+01:00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