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Strategie opodatkowania przedsiębiorstw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Monika Burżacka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 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godz.: wykłady-15, ćwiczenia-15, konsultacje-15, przygotowanie do zajęć-15, przygotowanie do kolokwium-2, przygotowanie pracy-3, egzaminy -5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min.15, ćwiczenia 24-30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przedmiotu jest przekazanie studentom wiedzy dotyczącej zasad formułowania strategii podatkowej, w tym narzędzi strategicznego zarządzania podatkami i metod optymalizacji w zakresie podatku dochodowego od osób fizycznych i prawnych, podatku VAT oraz lokalnych. Studenci nabywają umiejętność planowania podatkowego w przedsiębiorstwie w kontekście istniejących przepisów prawa podatkowego oraz w warunkach istniejącego ryzyka podatkowego. Zapoznają się z zagadnieniami związanymi z podejmowaniem decyzji o charakterze operacyjnym, jak i strategicznym, odnoszących się do podatków dochodowych i VAT, w tym z ekonomicznymi skutkami opodatkowania, będącymi wynikiem przyjętej strategii podatkowej.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1. Planowanie podatkowe - optymalizacja strukturalna 2. Istota i założenia optymalizacji podatkowej 3. Uchylanie się od opodatkowania a unikanie opodatkowania 4. Obniżanie obciążeń podatkowych a) optymalizacja podatkowa a obejście prawa  b) rozwiązania prawne w zakresie optymalizacji podatkowej 5. Efekty optymalizacji  a) zmniejszenie obciążeń podatkowych  b) przesuniecie momentu powstania obowiązku podatkowego  c) minimalizacja ryzyka podatkowego 6. Ryzyko podatkowe 7. Optymalizacja podatkowa w przedsiębiorstwie a) forma prawna działalności przedsiębiorstwa b) siedziba i miejsce prowadzenia działalności przedsiębiorstwa  c) forma opodatkowania dochodów przedsiębiorstwa  8. Odpowiedzialność podatkowa i zabezpieczenie zobowiązań podatkowych
Ćwiczenia: 1. Optymalizacja podatkowa w zakresie podatków dochodowych a)   Wybór formy rozliczania swoich dochodów (przychodów) b). Koszty uzyskania przychodów (amortyzacja, koszty bieżące, świadczenia na rzecz pracowników) d). Zwolnienia przedmiotowe otrzymywanych świadczeń e). Dochody z instrumentów rynku finansowego  f). Tworzenie grup kapitałowych  2. Optymalizacja podatkowa w zakresie podatków konsumpcyjnych a)  Zwolnienia podmiotowe i przedmiotowe w podatku VAT b) Moment powstania obowiązku podatkowego w podatku VAT
c). Odliczenie podatku naliczonego d). Rozliczenie podatku (wybór płatności, metody ryczałtowe)  3. Optymalizacja podatkowa w zakresie podatków majątkowych  a). Podatek od nieruchomości – opodatkowanie budynków i budowli b). Podatek od czynności cywilnoprawnych - opodatkowanie umów sprzedaży i umów spółki
c). Odliczenie podatku naliczonego d). Rozliczenie podatku (wybór płatności, metody ryczałtowe)  3. Optymalizacja podatkowa w zakresie podatków majątkowych  a). Podatek od nieruchomości – opodatkowanie budynków i budowli b). Podatek od czynności cywilnoprawnych - opodatkowanie umów sprzedaży i umów spółki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- egzamin w formie testu jednokrotnego wyboru, ćwiczenia - praca pisemna - case study. Ocena łączna jest średnią arytmetyczną ocen z egzaminu i ćwiczeń.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Jamroży M., Kudert S., Optymalizacja opodatkowania dochodów przedsiębiorców, Wolters Kluwer, Warszawa 2013 
2. Tokarski A., Tokarski M., Voss G., Księgowość w małej i średniej firmie, uproszczone formy ewidencji, wyd. IV, CeDeWu, Warszawa, 2013
3. Niemczyk R., Rachunkowość małych i średnich przedsiębiorstw, Oficyna Wydawnicza UNIMEX, Warszawa 2013                                                                                                                             
4. J. Wyciślok, Optymalizacja podatków: legalne zmniejszanie obciążeń podatkowych, Wydawnictwo C. H. Beck, Warszawa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o zasadach formułowania strategii podatkowej, celach oraz narzędziach jej realizacji 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- case study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S2P_W01</w:t>
      </w:r>
    </w:p>
    <w:p>
      <w:pPr>
        <w:keepNext w:val="1"/>
        <w:spacing w:after="10"/>
      </w:pPr>
      <w:r>
        <w:rPr>
          <w:b/>
          <w:bCs/>
        </w:rPr>
        <w:t xml:space="preserve">Efekt W11: </w:t>
      </w:r>
    </w:p>
    <w:p>
      <w:pPr/>
      <w:r>
        <w:rPr/>
        <w:t xml:space="preserve">Zna istotę i założenia optymalizacji podatkowej i rozumie jej wpływ na rozwój przedsiębiorczości.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- case study,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S2P_W11</w:t>
      </w:r>
    </w:p>
    <w:p>
      <w:pPr>
        <w:keepNext w:val="1"/>
        <w:spacing w:after="10"/>
      </w:pPr>
      <w:r>
        <w:rPr>
          <w:b/>
          <w:bCs/>
        </w:rPr>
        <w:t xml:space="preserve">Efekt W15: </w:t>
      </w:r>
    </w:p>
    <w:p>
      <w:pPr/>
      <w:r>
        <w:rPr/>
        <w:t xml:space="preserve">Zna akty prawne regulujące kwestie optymalizacji podatkowej.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- case study, egzamin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S2P_W01, S2P_W02, S2P_W08, S2P_W09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ocenić narzędzie optymalizacji podatkowej i zastosować je w danej sytuacji.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- case study,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S2P_U01, S2P_U02</w:t>
      </w:r>
    </w:p>
    <w:p>
      <w:pPr>
        <w:keepNext w:val="1"/>
        <w:spacing w:after="10"/>
      </w:pPr>
      <w:r>
        <w:rPr>
          <w:b/>
          <w:bCs/>
        </w:rPr>
        <w:t xml:space="preserve">Efekt U06: </w:t>
      </w:r>
    </w:p>
    <w:p>
      <w:pPr/>
      <w:r>
        <w:rPr/>
        <w:t xml:space="preserve">Potrafi zastosować optymalizację podatkową.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- case study,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S2P_U06</w:t>
      </w:r>
    </w:p>
    <w:p>
      <w:pPr>
        <w:keepNext w:val="1"/>
        <w:spacing w:after="10"/>
      </w:pPr>
      <w:r>
        <w:rPr>
          <w:b/>
          <w:bCs/>
        </w:rPr>
        <w:t xml:space="preserve">Efekt U07: </w:t>
      </w:r>
    </w:p>
    <w:p>
      <w:pPr/>
      <w:r>
        <w:rPr/>
        <w:t xml:space="preserve">Potrafi dokonać analizy podatkowej i wybrać odpowiednie narzędzia optymalizacji podatkowej.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- case study,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S2P_U07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Dostrzega dynamikę zmian przepisów prawa podatkowego i kształtowania narzędzi optymalizacji podatkowej.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rozwiązywać zadania problemowe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- case study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S2P_K02, S2P_K03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2025-06-24T18:36:58+02:00</dcterms:created>
  <dcterms:modified xsi:type="dcterms:W3CDTF">2025-06-24T18:36:58+02:00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