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Wiatrowe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48, w tym:
a) udział w wykładach - 30 godz.,
b) udział w projektach - 15 godz.,
c) konsultacje - 3 godz.
2) Praca własna studenta 30 godz., w tym:
a) wykonywanie projektów - 20 godz.,
b) przygotowywanie się do kolokwium - 10 godz.
Razem - 78 godz.- 3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
a) udział w wykładach - 30 godz.,
b) udział w projektach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godz., w tym: 
a) udział w projektach - 15 godz.,
b) praca własna studenta - wykonywanie projektów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 fizycznych pozyskiwania energii z wiatru. Zapoznanie ze sposobami wyznaczania podstawowych charakterystyk siłowni wiatrowych.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Wiatr i jego charakterystyki energetyczne. Warunki wiatrowe w Polsce. Technika pomiaru wiatru, opracowanie wyników. Charakterystyki geometryczne i aerodynamiczne profili oraz łopat. Elementarna teoria strumieniowa wirnika. Uwzględnienie rotacji strumienia. Teoria elementu łopaty. Systemy regulacji turbin wiatrowych. Współpraca z generatorem prądu. Wpływ różnych rozwiązań konstrukcyjnych na moc i moment generowany przez siłownię. Podstawowe wiadomości o obciążeniach siłowni. Nowe tendencje w energetyce wiatrowej.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są projekty, obecność oraz aktywność na zajęciach. Zakończenie przedmiotu kolokwium.
Praca własna: Przeprowadzenie obliczeń korzystając z wybranego arkusza kalkulacyjnego.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Burton T. i in. Wind Energy Handbook. Wiley &amp; Sons, 2001.
2. Hansen M.O.L. Aerodynamics of Wind Turbines. Earthscan, 2008.
3. Hau E. Wind Turbines. Springer, 2006.
Dodatkowa literatura:
1. Boczar T. Energetyka wiatrowa, Wyd. PAK, 2008.
2. Clancy L.J. Aerodynamics. Pitman Publishing, 1975.
3. Witryny: SCRIBED, RISOE, NREL.
4.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_W1: </w:t>
      </w:r>
    </w:p>
    <w:p>
      <w:pPr/>
      <w:r>
        <w:rPr/>
        <w:t xml:space="preserve">																						Student wie jak wykorzystać wyniki pomiaru wiatru. Wie jak oszacować osiągi turbiny.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ML.NS626A _U1: </w:t>
      </w:r>
    </w:p>
    <w:p>
      <w:pPr/>
      <w:r>
        <w:rPr/>
        <w:t xml:space="preserve">																								Student umie wykorzystać wyniki pomiaru wiatru. Umie oszacować osiągi turbiny.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ML.NS626A _K1: </w:t>
      </w:r>
    </w:p>
    <w:p>
      <w:pPr/>
      <w:r>
        <w:rPr/>
        <w:t xml:space="preserve">																								Student umie komunikować się w zakresie dotyczącym siłowni wiatrowych.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2026-09-30T16:14:47+02:00</dcterms:created>
  <dcterms:modified xsi:type="dcterms:W3CDTF">2026-09-30T16:14:47+02:00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