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ML.NW107</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 obecności na wykładzie.
2. Praca własna - 25 godzin, w tym:
a) studia literaturowe, przygotowywanie się do wykładu - 15 godzin, 
b) przygotowywanie się do kolokwiów - 10 godz.
RAZEM – 55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 obecności na wykładzie.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Niemożliwe jest natomiast pisanie kolokwium w innej z grup. Wyniki kolokwium podane zostaną na początku 14 wykładu . Kilka ostatnich minut drugiej godziny wykładu zostanie poświęconych ustaleniu terminu kolokwium poprawkowego dla zainteresowanej grupy studentów. Praca własna: opracowanie własne dotyczące problematyki doboru materiałów na elementy przykładowych konstrukcji. Tematy dla grup zostaną wydane na 4. wykładzie. Opracowania wykonywane są w grupach zgodnych z podziałem dziekańskim. Ewentualne przeniesienia możliwe po uzgodnieniu z prowadzącym.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Zna zależności pomiędzy budową materiałów a ich właściwościami.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Zna charakterystyczne właściwości poszczególnych grup materiałów i możliwości ich modyfikacji.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Umie na podstawie zdobytej wiedzy i źródeł literaturowych sformułować wymagania co do materiału dla danej aplikacji.</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E1_U25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Umie korzystać z baz materiałowych i metodyki doboru materiału.</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Umie do danej grupy materiałów dobrać obróbkę cieplną. </w:t>
      </w:r>
    </w:p>
    <w:p>
      <w:pPr>
        <w:spacing w:before="60"/>
      </w:pPr>
      <w:r>
        <w:rPr/>
        <w:t xml:space="preserve">Weryfikacja: </w:t>
      </w:r>
    </w:p>
    <w:p>
      <w:pPr>
        <w:spacing w:before="20" w:after="190"/>
      </w:pPr>
      <w:r>
        <w:rPr/>
        <w:t xml:space="preserve">Kolokwium, zaliczenie.</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2026-09-30T11:29:44+02:00</dcterms:created>
  <dcterms:modified xsi:type="dcterms:W3CDTF">2026-09-30T11:29:44+02:00</dcterms:modified>
</cp:coreProperties>
</file>

<file path=docProps/custom.xml><?xml version="1.0" encoding="utf-8"?>
<Properties xmlns="http://schemas.openxmlformats.org/officeDocument/2006/custom-properties" xmlns:vt="http://schemas.openxmlformats.org/officeDocument/2006/docPropsVTypes"/>
</file>