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t>
      </w:r>
    </w:p>
    <w:p>
      <w:pPr>
        <w:keepNext w:val="1"/>
        <w:spacing w:after="10"/>
      </w:pPr>
      <w:r>
        <w:rPr>
          <w:b/>
          <w:bCs/>
        </w:rPr>
        <w:t xml:space="preserve">Koordynator przedmiotu: </w:t>
      </w:r>
    </w:p>
    <w:p>
      <w:pPr>
        <w:spacing w:before="20" w:after="190"/>
      </w:pPr>
      <w:r>
        <w:rPr/>
        <w:t xml:space="preserve">dr inż. Bożena Piątkowska/starszy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się z literaturą - 10, przygotowanie do kolokwium - 10, samodzielne przygotowanie prezentacji na wybrany temat - 25, RAZEM: 75h, 3 ECTS; Ćwiczenia audytoryjne (liczba godzin według planu studiów) - 15h; przygotowanie atykułu popularnonaukowego - 10h, Razem 25h, 1 ECTS; Wykład + Ćwiczenia audytoryjne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- 30h = 1,2 ECTS;  Ćwiczenia audytoryjne (liczba godzin według planu studiów)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przekazanie studentom umiejętności rozumienia procesów i zjawisk oraz interakcji zachodzących w środowisku, mogących mieć skutki w przyszłości, rozbudzenie świadomości ekologicznej, uświadomienia znaczenia antropopresji w skali globalnej i konieczności wspólnego działania wszystkich państw na rzecz zrównoważonego rozwoju i ochrony środowiska.  Wykład polega na zapoznaniu studentów z podstawowymi pojęciami związanymi z jakością środowiska, ze stanem aktualnym jakości środowiska w Polsce w odniesieniu do zdrowia społeczeństwa, strategią i polityką państwa w zakresie ochrony środowiska, współpracą międzynarodową oraz zagadnieniami monitoringu środowiska. Ćwiczenia audytoryjne służą  rozwijaniu umiejętności studentów w zakresie dzielenia się wiedzą poprzez przygotowanie i wygoszenie artykułów  przeglądowych, popularno-naukowych zwiększających świadomość ekologiczną społeczeństwa.
</w:t>
      </w:r>
    </w:p>
    <w:p>
      <w:pPr>
        <w:keepNext w:val="1"/>
        <w:spacing w:after="10"/>
      </w:pPr>
      <w:r>
        <w:rPr>
          <w:b/>
          <w:bCs/>
        </w:rPr>
        <w:t xml:space="preserve">Treści kształcenia: </w:t>
      </w:r>
    </w:p>
    <w:p>
      <w:pPr>
        <w:spacing w:before="20" w:after="190"/>
      </w:pPr>
      <w:r>
        <w:rPr/>
        <w:t xml:space="preserve">W1 - Wprowadzenie, cel i zakres przedmiotu. Definicja pojęć: "" środowisko i jego elementy"". 
W2 - Wpływ promieniowania słonecznego na ekosystemy, obieg materii i przepływ energii, wymiana ciepła, zajwiska dyfuzji i parowania w środowisku.
W3 - Zasoby przyrody. Ochrona zasobów kopalin. Ochrona żywych zasobów przyrody.
W4 - Zanieczyszczenie wód, zasady i sposoby ochrony wód przed zanieczyszczeniem.
W5 - Zanieczyszczenie powietrza atmosferycznego, zasady i sposoby ochrony powietrza atmosferycznego.
W6 - Degradacja gleb i ich ochrona. Wpływ działalności rolniczej człowieka na środowisko.
W7 - Ochrona środowiska przed hałasem, wibracjami i promieniowaniem.
W8 - Stan środowiska naturalnego a zdrowie człowieka. Kontrola stanu środowiska naturalnego - monitoring, jego organizacja i realizacja. 
W9 - Główne cele polityki ekologicznej państwa (krótko- i długookresowe).
W10 - Świadomość ekologiczna społeczeństwa polskiego, informacja ekologiczna w kraju. Współpraca międzynarodowa w ochronie środowiska.                                                
Ćw. 1 -  Struktura artykułu naukowego, artykułu przeglądowego                                               Ćw. 2 - Wyszukiwanie i wybór literatury przedmiotu                                                                Ćw. 3 - Zasady przygotowania prezentacji na seminarium lub konferencję                        Ćw. 4 - Przegląd samodzielnych  prac studentów i dyskusja nad zaprezentowanymi artykułami z zakresu ochrony środowiska.</w:t>
      </w:r>
    </w:p>
    <w:p>
      <w:pPr>
        <w:keepNext w:val="1"/>
        <w:spacing w:after="10"/>
      </w:pPr>
      <w:r>
        <w:rPr>
          <w:b/>
          <w:bCs/>
        </w:rPr>
        <w:t xml:space="preserve">Metody oceny: </w:t>
      </w:r>
    </w:p>
    <w:p>
      <w:pPr>
        <w:spacing w:before="20" w:after="190"/>
      </w:pPr>
      <w:r>
        <w:rPr/>
        <w:t xml:space="preserve">1.	Obecność na wykładach nie jest obowiązkowa. Obecność na ćwiczeniach jest obowiązkowa (dopuszczalne dwie nieobecności nieusprawiedliwione). Usprawiedliwienie nieobecności należy przedstawić prowadzącemu zajęcia na najbliższych zajęciach lub konsultacjach.
2.	Efekty uczenia się przypisane do wykładu będą weryfikowane podczas dwóch kolokwiów. Efekty uczenia się przypisane do ćwiczeń będą weryfikowane podczas obserwacji studenta w trakcie przygotowywania artykułu popularno-naukowego oraz jego prezentacji.
3.	Warunkiem zaliczenia przedmiotu jest uzyskanie pozytywnych ocen z dwóch kolokwiów w ramach wykładów oraz przygotowanie i prezentacja artykułu popularno-naukowego w ramach ćwiczeń. Ocena końcowa stanowi średnią arytmetyczną z ocen cząstkowych.
4.	Ocena z kolokwium jest przekazywana do wiadomości studentów podczas najbliższych zajęć dydaktycznych następujących po kolokwium lub podczas konsultacji. Student może poprawiać oceny z kolokwiów w terminach uzgodnionych z prowadzącym zajęcia. Ocena przygotowanego artykułu przekazywana jest studentowi bezpośrednio po jego prezentacji podczas zajęć lub konsultacji. 
5.	W przypadku usprawiedliwionej nieobecności na kolokwium, student ma prawo przystąpić do kolokwium w dodatkowym terminie uzgodnionym z  prowadzącym zajęcia. W tym samym trybie może dokonać zaległej prezentacji przygotowanego artykułu popularno-naukowego. Istnieje możliwość wyznaczenia dodatkowego terminu poprawy kolokwium (drugi termin poprawy) w porozumieniu  z prowadzącym zajęcia.
6.	Student powtarza z powodu niezadowalających wyników w nauce cały przedmiot.
7.	Podczas weryfikacji osiągnięcia efektów uczenia się podczas kolokwium każdy zdający może mieć długopis (lub pióro) z niebieskim lub czarnym tuszem (atramentem) przeznaczony do zapisywania odpowiedzi.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Zarzycki R., Imbirowicz M., Stelmachowski M.: Wprowadzenie do inżynierii i ochrony środowiska, WNT, Warszawa 2007.
2. Karaczun M.Z., Indeka L.G.: Ochrona środowiska. ARIES. Warszawa 1996.
3. Maciak F.: Ochrona i rekultywacja środowiska. Wyd. SGGW, W-wa, 1996.
4. Wiatr I.: Inżynieria ekologiczna. PTIE, Warszawa-Lublin, 1995.
5. Raport PIOŚ. Stan środowiska w Polsce. Biblioteka Monitoringu Środowiska, W-wa, roczniki bieżące.
6. Sigmunt F., Zakrzewski: Podstawy toksykologii środowiska (tłumaczenie z j. angielskiego) PWN, W-wa, 1995. 
7. O’Neill P.: Chemia środowiska. (tłumaczenie z języka angielskiego) PWN, Warszawa-Wrocław 1998.
8. Krystek Jacek (red.): Ochrona środowiska dla inżynierów. PWN, 2018.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							Ma podstawową wiedzę z zakresu ochrony środowiska niezbędną do rozwiązywania prostych problemów związanych z ochroną poszczególnych elementów środowiska naturalnego.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		 Ma podstawową wiedzę w zakresie pojęć dotyczących środowiska, jego elementów i zasobów przyrody. Zna zagadnienia degradacji i ochrony litosfery, hydrosfery i atmosfery. Zna zasady i rodzaje monitoringu środowiska.Ma podstawową wiedzę w zakresie Polityki Ekologicznej Państwa a także współpracy międzynarodowej na polu ochrony i kształtowania środowiska.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							Ma  wiedzę w zakresie oddziaływania zanieczyszczeń na zdrowie i życie człowieka. Zna zanieczyszczenia chemiczne działające kancerogennie, neurogennie czy mutagennie. Ma ogólną wiedzę dotyczącą żródeł tych zanieczyszczeń oraz spsobów ich usuwania.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Posiada podstawową wiedzę dotyczącą nowych rozwiązań stosowanych w ochronie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literatury, baz danych oraz innych źródeł dotyczących monitoringu wód, gleb, atmosfery. Potrafi na podstawie wielkości wskaźników chemicznych i biologicznych ocenić stopień zanieczyszczenia środowiska.							</w:t>
      </w:r>
    </w:p>
    <w:p>
      <w:pPr>
        <w:spacing w:before="60"/>
      </w:pPr>
      <w:r>
        <w:rPr/>
        <w:t xml:space="preserve">Weryfikacja: </w:t>
      </w:r>
    </w:p>
    <w:p>
      <w:pPr>
        <w:spacing w:before="20" w:after="190"/>
      </w:pPr>
      <w:r>
        <w:rPr/>
        <w:t xml:space="preserve">Kolokwia obejmujące tematykę wykładów.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rozszerzania zdobytej wiedzy o nowe rozwiązania i metody stosowane w ochronie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i zrozumienie procesów i zjawisk oraz interakcji zachodzących w środowisku, mogących mieć skutki w przyszłości. Ma świadomość znaczenia antropopresji w skali kraju, regionu oraz globalnej i konieczności wspólnego działania wszystkich państw na rzecz zrównoważonego rozwoju i ochrony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2026-02-28T10:51:09+01:00</dcterms:created>
  <dcterms:modified xsi:type="dcterms:W3CDTF">2026-02-28T10:51:09+01:00</dcterms:modified>
</cp:coreProperties>
</file>

<file path=docProps/custom.xml><?xml version="1.0" encoding="utf-8"?>
<Properties xmlns="http://schemas.openxmlformats.org/officeDocument/2006/custom-properties" xmlns:vt="http://schemas.openxmlformats.org/officeDocument/2006/docPropsVTypes"/>
</file>