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Zarządzenie biznesem technologicznym</w:t>
      </w:r>
    </w:p>
    <w:p>
      <w:pPr>
        <w:keepNext w:val="1"/>
        <w:spacing w:after="10"/>
      </w:pPr>
      <w:r>
        <w:rPr>
          <w:b/>
          <w:bCs/>
        </w:rPr>
        <w:t xml:space="preserve">Koordynator przedmiotu: </w:t>
      </w:r>
    </w:p>
    <w:p>
      <w:pPr>
        <w:spacing w:before="20" w:after="190"/>
      </w:pPr>
      <w:r>
        <w:rPr/>
        <w:t xml:space="preserve">dr hab. inż. Marek Marcinek</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6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godziny kontaktowe 30 h</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30h , Razem: 30h, co odpowiada 1 punktowi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Wykład jest realizowany jako wspólna inicjatywa Firmy BASF Polska i Wydziału Chemicznego. Zakłada współrealizowanie części zajęć przez pracowników BASF i przekazanie Studentom treści, umiejętności przydatne podczas etapów rekrutacji* oraz później w pracy w firmie chemicznej. </w:t>
      </w:r>
    </w:p>
    <w:p>
      <w:pPr>
        <w:keepNext w:val="1"/>
        <w:spacing w:after="10"/>
      </w:pPr>
      <w:r>
        <w:rPr>
          <w:b/>
          <w:bCs/>
        </w:rPr>
        <w:t xml:space="preserve">Treści kształcenia: </w:t>
      </w:r>
    </w:p>
    <w:p>
      <w:pPr>
        <w:spacing w:before="20" w:after="190"/>
      </w:pPr>
      <w:r>
        <w:rPr/>
        <w:t xml:space="preserve">1. Technologia w biznesie.
2. Ścieżka od  pomysłu do biznesu opartego na technologii.
3. Strategiczna analiza rynku technologicznego.
4. Zasady analizy potencjału dla danego produktu lub usługi.
5. Metody analityczne (dane statystyczne, benchmarking, SWOT).
6. Przykłady wdrożeń zrównoważonego biznesu.
7. Techniki komunikacji i prezentacji w technobiznesie.
8. Negocjacje biznesowe.
9. Elementy zarządzania kadrami techniki rekrutacyjne. 
10. Zasady zrównoważonego biznesu.
11. Ochrona własności intelektualnej.
12. Finansowanie biznesu.
13. Formy prawne prowadzenia biznesu.
*zaliczenie będzie polegało na wykonaniu analizy rynku dla danego produktu co stanowi pierwszy etap procesu rekrutacyjnego BASF na staże.
</w:t>
      </w:r>
    </w:p>
    <w:p>
      <w:pPr>
        <w:keepNext w:val="1"/>
        <w:spacing w:after="10"/>
      </w:pPr>
      <w:r>
        <w:rPr>
          <w:b/>
          <w:bCs/>
        </w:rPr>
        <w:t xml:space="preserve">Metody oceny: </w:t>
      </w:r>
    </w:p>
    <w:p>
      <w:pPr>
        <w:spacing w:before="20" w:after="190"/>
      </w:pPr>
      <w:r>
        <w:rPr/>
        <w:t xml:space="preserve">W zależności od liczby Studentów. Priorytetowo projekt/prezentacja analizy rynku ewentualnie test.</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
</w:t>
      </w:r>
    </w:p>
    <w:p>
      <w:pPr>
        <w:keepNext w:val="1"/>
        <w:spacing w:after="10"/>
      </w:pPr>
      <w:r>
        <w:rPr>
          <w:b/>
          <w:bCs/>
        </w:rPr>
        <w:t xml:space="preserve">Witryna www przedmiotu: </w:t>
      </w:r>
    </w:p>
    <w:p>
      <w:pPr>
        <w:spacing w:before="20" w:after="190"/>
      </w:pPr>
      <w:r>
        <w:rPr/>
        <w:t xml:space="preserve">www.ch.pw.edu.pl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2026-03-21T09:48:00+01:00</dcterms:created>
  <dcterms:modified xsi:type="dcterms:W3CDTF">2026-03-21T09:48:00+01:00</dcterms:modified>
</cp:coreProperties>
</file>

<file path=docProps/custom.xml><?xml version="1.0" encoding="utf-8"?>
<Properties xmlns="http://schemas.openxmlformats.org/officeDocument/2006/custom-properties" xmlns:vt="http://schemas.openxmlformats.org/officeDocument/2006/docPropsVTypes"/>
</file>