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Ekonomika materiałów/ Economics of Materials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Halina Garbacz,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EKMAT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h = 30 h wykład + 30 h praca własna (zapoznanie się ze wskazaną literaturą, przygotowanie się do kolokwium, przygotowanie referatu i pracy semestralnej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= prowadzenie 30 godzin wykładów.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Podstawy Nauki o Materiałach, Materiały Metaliczne, Materiały Ceramiczne, Materiały Polimerowe, Kompozyty, Seminarium Doboru Materiałów. Zakres wiadomości: Znajomość procesów technologicznych, mikrostruktury i właściwości oraz obszarów aplikacji podstawowych grup materiałów.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przedmiotu: Przedstawienie studentom ekonomicznego wymiaru nauki o materiałach oraz umożliwienie analizy ekonomicznych implikacji decyzji specjalisty z zakresu inżynierii materiałowej. Studenci nabywają wiedzę z zakresu praktycznych zagadnień nauki o materiałach na tle zagadnień finansowych i prawnych, produkcji materiałów, ograniczeń związanych z ochroną środowiska naturalnego, funkcjonowania rynków materiałów masowych, analizy wybranych przykładów mechanizmów kształtowania cen materiałów i wyrobów, podaży i popytu nowych materiałów oraz zagadnień związanych z utylizacją odpadów i recyklingiem.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Zajęcia rozpoczyna seria wykładów podsumowana kolokwium i zakończona sformułowaniem zadań realizowanych przez uczestników zajęć w zespołach 3-4 osób. Tematyka zadań będzie dotyczyła analizy ekonomicznej uwarunkowań produkcji oraz dystrybucji wybranych elementów urządzeń, konstrukcji lub wybranej grupy tworzyw, a także problemów dotyczących efektywności energetycznej. Zadania będą prezentowane przez studentów w formie referatów oraz po uwzględnieniu uwag, wynikających z dyskusji w trakcie zajęć, w formie pisemnej w postaci końcowej pracy semestralnej. Tematyka wykładów obejmuje: 1. Wytwarzanie Materiałów: rodzaje materiałów, właściwości i ceny materiałów, dostępność składników procesu wytwarzania (surowce, energia, dodatkowe media, zasoby ludzkie, dostępność technologii), ograniczenia związane z ochroną środowiska naturalnego, uwarunkowania prawne i koszty zagospodarowania materiałów zużytych konstrukcji, analiza cyklu życia. 2. Rynek i system dystrybucji materiałów: materiały masowe (stal, metale konstrukcyjne, materiały budowlane), przykład rynku stali i aluminium (interwencja państw a zasady gry rynkowej), rynek miedzi (rola giełdy metali), rynek tworzyw polimerowych, materiały o dużym stopniu przetworzenia (ceramiki specjalne, kompozyty). 3. Analiza wybranych przykładów mechanizmów kształtowania cen materiałów i wyrobów: ceny tworzyw metalicznych w Polsce na tle cen światowych, analiza kosztów wytwarzania przykładowych wyrobów. 4. Dobór materiałów do wybranych aplikacji: środki transportu (triada : właściwości mechaniczne-masa-cena), instalacje energetyczne i chemiczne, opakowania. 5. Wprowadzanie nowych materiałów: podaż materiałów i popyt na nowe, sytuacje szczególne (zastosowania militarne) oraz wprowadzanie materiałów na drodze wypierania gorszych rozwiązań, bariery wprowadzania nowych materiałów, tendencje rozwojowe współczesnych materiałów konstrukcyjnych. 6. Zagadnienia utylizacji odpadów: odpady produkcyjne, substancje powstające w toku eksploatacji, recykling. 7. Wybrane zagadnienia prawne: prawo patentowe, licencje, ustawodawstwo dotyczące wprowadzania nowych rozwiązań technicznych. 8. Finansowanie badań materiałów ze środków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zaliczenia: kolokwium, referat i praca semestralna. Regulamin zaliczenia przedmiotu: Studenci mogą zdobyć 30% punktów za kolokwium, 30% punktów za prezentację i 40% za pracę semestralną . Oceny: od 40% do 50% 3.0, od 51% do 60% 3.5, od 61% do 70% 4.0, od 71% do 80% 4.5, od 81% 5.0.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materiały wykładowe, literatura źródłowa przekazywana na wykładach, uczestnikom zajęć zostaną dodatkowo udostępnione wybrane artykuły związane z tematyką wykładu, a także wskazane materiały źródłowe (normy, akty prawne, roczniki statystyczne).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wiedzę z zakresu praktycznych zagadnień nauki o materiałach na tle zagadnień finansowych i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referatu, ocena pracy semestralnej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IM2_W04, IM2_W12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III.P7S_WG.o, I.P7S_WK</w:t>
      </w:r>
    </w:p>
    <w:p>
      <w:pPr>
        <w:keepNext w:val="1"/>
        <w:spacing w:after="10"/>
      </w:pPr>
      <w:r>
        <w:rPr>
          <w:b/>
          <w:bCs/>
        </w:rPr>
        <w:t xml:space="preserve">Charakterystyka W2: </w:t>
      </w:r>
    </w:p>
    <w:p>
      <w:pPr/>
      <w:r>
        <w:rPr/>
        <w:t xml:space="preserve">Posiada wiedzę z zakresu ochrony własności przemysłowej.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IM2_W12, IM2_W14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Ma umiejętność analizy wybranych przykładów mechanizmów kształtowania cen materiałów i wyrobów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referatu, ocena pracy semestralnej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IM2_U11, IM2_U15, IM2_U18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Umie dokonać analizy podaży i popytu nowych materiałów oraz zagadnień związanych z utylizacją odpadów i recyklingiem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referatu, ocena pracy semestralnej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III.P7S_UW.3.o</w:t>
      </w:r>
    </w:p>
    <w:p>
      <w:pPr>
        <w:keepNext w:val="1"/>
        <w:spacing w:after="10"/>
      </w:pPr>
      <w:r>
        <w:rPr>
          <w:b/>
          <w:bCs/>
        </w:rPr>
        <w:t xml:space="preserve">Charakterystyka U3: </w:t>
      </w:r>
    </w:p>
    <w:p>
      <w:pPr/>
      <w:r>
        <w:rPr/>
        <w:t xml:space="preserve">Na podstawie wiedzy uzyskanej w trakcie dotychczasowych zajęć oraz analizy literatury fachowej rozwija - poprzez pracę własną - swoje umiejętności i wiedzę nt. rozwiązania problemu z zakresu ekonomiki materiałów. Potrafi zaprezentować rozwiązanie danego problemu na forum, prowadzić dyskusję z uczestnikami. Przy przygotowywaniu wystąpienia wykorzystuje technologie informacyjno-komunikacyjne.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referatu, pracy końcowej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IM2_U01, IM2_U02, IM2_U05, IM2_U07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Ma świadomość wpływu działalności inżynierskiej na środowisko. Umie działać w sposób kreatywny i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IM2_K02, IM2_K06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2026-09-12T00:04:23+02:00</dcterms:created>
  <dcterms:modified xsi:type="dcterms:W3CDTF">2026-09-12T00:04:23+02:00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