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zintegrowane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Janusz Lipka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ML.NK330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55, w tym:
a) laboratoria - 45 godz.,
b) konsultacje – 10 godz.
2. Praca własna studenta – 45 godzin, w tym:
a) 30 godz. – przygotowywanie się do laboratorium (analiza literatury), 
b) 15 godz. – opracowywanie wyników pomiarów i przygotowywanie sprawozdań z wykonanych ćwiczeń.
Razem -  100 godz. = 4 punkty ECTS.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2,2 punktu ECTS - liczba godzin kontaktowych: 55, w tym:
a) laboratoria - 45 godz.,
b) konsultacje – 10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2,4 punktu ECTS - 60 godz., w tym:
1) laboratoria - 45 godz.,
2) 15 godz. – opracowywanie wyników pomiarów i przygotowywanie sprawozdań z wykonanych ćwiczeń.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przez studenta wiedzy u umiejętności z zakresu przedmiotów: "Elektrotechnika 1" , "Termodynamika 1", "Mechanika płynów 1".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 osób/grupę labor.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sposobów wykonywania pomiarów wielkości elektrycznych, cieplnych i przepływowych, przedstawienie praktycznych aspektów zagadnień omawianych na wykładach elektrotechniki, termodynamiki i mechaniki płynów.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Elektrotechnika: Pomiary impedancji. Badanie trójfazowych układów trój- i cztero- przewodowych. Badanie silnika indukcyjnego. Ochrona przeciwporażeniowa. Badanie transformatora. Badanie napędu przekształtnikowego. 
2. Termodynamika i wymiana ciepła: Badanie termometrów i ciśnieniomierzy. Badania klimatyzatora. Wyznaczanie dyfuzyjności cieplnej metali metodą „fali cieplnej”. Mechanika płynów: Pomiary przy pomocy termoanemometru prędkości lokalnej chwilowej. Pomiary prędkości lokalnej chwilowej anemometrem laserowym. Wyznaczanie strat przepływowych – straty hydrauliczne w przepływie laminarnym i w przepływie burzliwym. Pomiary strumienia masy cieczy i gazów przy pomocy przepływomierzy zwężkowych.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wykonywania zadań przez studenta w ramach ćwiczeń laboratoryjnych, ocena sprawozdań z ćwiczeń laboratoryjnych, kartkówki. Wymagane jest uzyskanie zaliczenia z wszystkich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Elektrotechnika: praca zbiorowa, Laboratorium elektrotechniki dla mechaników, Oficyna Wyd. PW 2004.
2. Termodynamika: Laboratorium termodynamiki – P. Bader, K. Błogowska, Ofic. Wydawn. PW 2008.
3.  Wymiana ciepła – laboratorium dydaktyczne, R. Domański Ofic. Wydawn. PW. 1996.
4. Mechanika Płynów: praca zbiorowa, Ćwiczenia Laboratoryjne z mechaniki płynów, Ofic. Wydawn. PW. 1991.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ML.NK330_W1: </w:t>
      </w:r>
    </w:p>
    <w:p>
      <w:pPr/>
      <w:r>
        <w:rPr/>
        <w:t xml:space="preserve">Student zna metody pomiarów wielkości elektrycznych, cieplnych i przepływowych.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Kartkówki, ocena wykonywania zadań przez studenta w ramach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AiR1_W05, AiR1_W06, AiR1_W11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ML.NK330_U1: </w:t>
      </w:r>
    </w:p>
    <w:p>
      <w:pPr/>
      <w:r>
        <w:rPr/>
        <w:t xml:space="preserve">Student potrafi zmierzyć podstawowe wielkości elektryczne w obwodach prądu stałego i zmiennego (fazowego i 3 fazowego).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zadań przez studenta w ramach ćwiczeń laboratoryjnych, ocena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ML.NK330_U2: </w:t>
      </w:r>
    </w:p>
    <w:p>
      <w:pPr/>
      <w:r>
        <w:rPr/>
        <w:t xml:space="preserve">Student umie porównać i zastosować podstawowe maszyny elektryczne.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zadań przez studenta w ramach ćwiczeń laboratoryjnych, ocena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ML.NK330_U3: </w:t>
      </w:r>
    </w:p>
    <w:p>
      <w:pPr/>
      <w:r>
        <w:rPr/>
        <w:t xml:space="preserve">Student jest w stanie sprawdzić skuteczność ochrony przeciwporażeniowej.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zadań przez studenta w ramach ćwiczeń laboratoryjnych, ocena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ML.NK330_U4: </w:t>
      </w:r>
    </w:p>
    <w:p>
      <w:pPr/>
      <w:r>
        <w:rPr/>
        <w:t xml:space="preserve">Student jest w stanie zmierzyć prędkości lokalne oraz straty hydrauliczne w przepływach.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zadań przez studenta w ramach ćwiczeń laboratoryjnych, ocena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ML.NK330_U5: </w:t>
      </w:r>
    </w:p>
    <w:p>
      <w:pPr/>
      <w:r>
        <w:rPr/>
        <w:t xml:space="preserve">Student jest w stanie zastosować przepływomierze do pomiarów masy cieczy i gazów.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zadań przez studenta w ramach ćwiczeń laboratoryjnych, ocena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ML.NK330_U6: </w:t>
      </w:r>
    </w:p>
    <w:p>
      <w:pPr/>
      <w:r>
        <w:rPr/>
        <w:t xml:space="preserve">Student potrafi zmierzyć temperaturę,ciśnienie i wyznaczyć dyfuzyjność cieplną metali.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zadań przez studenta w ramach ćwiczeń laboratoryjnych, ocena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2026-10-01T15:26:24+02:00</dcterms:created>
  <dcterms:modified xsi:type="dcterms:W3CDTF">2026-10-01T15:26:24+02:00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