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AiR1_W17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ML.NW140_U01: </w:t>
      </w:r>
    </w:p>
    <w:p>
      <w:pPr/>
      <w:r>
        <w:rPr/>
        <w:t xml:space="preserve">							Potrafi interpretować informacje w zakresie filozoficzno-społecznych uwarunkowań działalności inżynierskiej .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AiR1_U01, AiR1_U18, AiR1_U20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AiR1_K02, AiR1_K06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2026-10-03T16:15:42+02:00</dcterms:created>
  <dcterms:modified xsi:type="dcterms:W3CDTF">2026-10-03T16:15:42+02:00</dcterms:modified>
</cp:coreProperties>
</file>

<file path=docProps/custom.xml><?xml version="1.0" encoding="utf-8"?>
<Properties xmlns="http://schemas.openxmlformats.org/officeDocument/2006/custom-properties" xmlns:vt="http://schemas.openxmlformats.org/officeDocument/2006/docPropsVTypes"/>
</file>