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32, w tym: 
a) wykłady - 30 godz.,
b) konsultacje – 2 godz. 
2. Praca własna studenta – 20 godzin - przygotowywanie się studenta do kolokwiów.
Razem - 52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tym: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tym: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tym: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(test).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Zna podstawowe zagrożenia dla środowiska wynikające z rozwoju demograficznego i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ML.NW109_W2: </w:t>
      </w:r>
    </w:p>
    <w:p>
      <w:pPr/>
      <w:r>
        <w:rPr/>
        <w:t xml:space="preserve">Zna rodzaje pospolitych zanieczyszczeń powietrza oraz ich szkodliwość: SO2, NOX, CO, sadza, węglowodory, CO2.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ML.NW109_W3: </w:t>
      </w:r>
    </w:p>
    <w:p>
      <w:pPr/>
      <w:r>
        <w:rPr/>
        <w:t xml:space="preserve">Ma podstawową wiedzę o międzynarodowych i krajowych regulacjach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ML.NW109_W4: </w:t>
      </w:r>
    </w:p>
    <w:p>
      <w:pPr/>
      <w:r>
        <w:rPr/>
        <w:t xml:space="preserve">Zna podstawowe problemy związane z systemem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Ma ogólną wiedzę o wybranych technologiach ochrony powietrza, utylizacji odpadów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ML.NW109_U2: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NW109_U1: </w:t>
      </w:r>
    </w:p>
    <w:p>
      <w:pPr/>
      <w:r>
        <w:rPr/>
        <w:t xml:space="preserve">Potrafi ocenić wpływ wybranych źródeł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AiR1_U18, AiR1_U19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ML.NW109_K01: </w:t>
      </w:r>
    </w:p>
    <w:p>
      <w:pPr/>
      <w:r>
        <w:rPr/>
        <w:t xml:space="preserve">Zna zagadnienia ochrony środowiska w energetyce i ich wpływ na inne sektory, potrafi przedstawić informacje dla osób nie związanych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2025-07-08T18:01:04+02:00</dcterms:created>
  <dcterms:modified xsi:type="dcterms:W3CDTF">2025-07-08T18:01:04+02:00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