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dr inż. Grzegorz Sinicyn, dr inż. Maria Grodzka- Łukaszewska, dr inż. Małgorzata Loga, mgr inż. Paweł Gilewski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(30), obecność na zajęciach projektowych (30), zapoznanie się z literaturą (10), opracowanie projektu, ćwiczeń lub zadań (15), przygotowanie do ćwiczeń komputerowych (5), przygotowanie do egzaminu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Egzamin, obrona projektów, zaliczenie zadań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4. Michalak J., Nawalany M., Sadurski A., 2011 - Schematyzacja warunków hydrogeologicznych na potrzeby numerycznego modelowania przepływu w JCWPd, PIG-PIB, Warszawa Adres URL
5. Małecki J., Nawalany M., Witczak S., Gruszczyński T., 2006 - Wyznaczanie parametrów migracji zanieczyszczeń w ośrodku porowatym dla potrzeb badań hydrogeologicznych i ochrony środowiska, Wydawnictwo Uniwersytetu Warszawskiego, Warszawa 
6. Kulma R., Zdechlik R., 2009 - Modelowanie procesów filtracji, AGH Uczelniane Wydawnictwa Naukowo- Dydaktyczne,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zachodzących w wodach powierzchniowych i podziemnych mających znaczenie w kształtowaniu jakości tych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dotyczącą zagrożeń wód powierzchniowych i podziemnych oraz metod przeciwdziałaniu tym zagrożeniom. Zna prawne i techniczne metody ochrony i rekultywacji wód.</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K_W01, K_W02, K_W04, K_W05,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wód powierzchniowych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opracować proste modele procesów zachodzących w rzekach, jeziorach i eustariach.</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K_U20, K_U04, K_U06, K_U10, K_U17, K_U19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ocenić stan wód podziemnych wg obowiązujących przepisów prawnych na podstawie dostępnej informacji pomiarowej.</w:t>
      </w:r>
    </w:p>
    <w:p>
      <w:pPr>
        <w:spacing w:before="60"/>
      </w:pPr>
      <w:r>
        <w:rPr/>
        <w:t xml:space="preserve">Weryfikacja: </w:t>
      </w:r>
    </w:p>
    <w:p>
      <w:pPr>
        <w:spacing w:before="20" w:after="190"/>
      </w:pPr>
      <w:r>
        <w:rPr/>
        <w:t xml:space="preserve">egzamin, obrona projektów</w:t>
      </w:r>
    </w:p>
    <w:p>
      <w:pPr>
        <w:spacing w:before="20" w:after="190"/>
      </w:pPr>
      <w:r>
        <w:rPr>
          <w:b/>
          <w:bCs/>
        </w:rPr>
        <w:t xml:space="preserve">Powiązane charakterystyki kierunkowe: </w:t>
      </w:r>
      <w:r>
        <w:rPr/>
        <w:t xml:space="preserve">K_U01, K_U09, 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opracować proste modele przepływu oraz transportu masy w wodach podziemnych (m.in. dopływu wody do ujęcia oraz ochrony ujęcia przed zanieczyszczeniami).</w:t>
      </w:r>
    </w:p>
    <w:p>
      <w:pPr>
        <w:spacing w:before="60"/>
      </w:pPr>
      <w:r>
        <w:rPr/>
        <w:t xml:space="preserve">Weryfikacja: </w:t>
      </w:r>
    </w:p>
    <w:p>
      <w:pPr>
        <w:spacing w:before="20" w:after="190"/>
      </w:pPr>
      <w:r>
        <w:rPr/>
        <w:t xml:space="preserve">obrona projektów</w:t>
      </w:r>
    </w:p>
    <w:p>
      <w:pPr>
        <w:spacing w:before="20" w:after="190"/>
      </w:pPr>
      <w:r>
        <w:rPr>
          <w:b/>
          <w:bCs/>
        </w:rPr>
        <w:t xml:space="preserve">Powiązane charakterystyki kierunkowe: </w:t>
      </w:r>
      <w:r>
        <w:rPr/>
        <w:t xml:space="preserve">K_U04, K_U06, K_U10, K_U17, K_U19, 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ochrony wód powierzchniowych i podziemnych.</w:t>
      </w:r>
    </w:p>
    <w:p>
      <w:pPr>
        <w:spacing w:before="60"/>
      </w:pPr>
      <w:r>
        <w:rPr/>
        <w:t xml:space="preserve">Weryfikacja: </w:t>
      </w:r>
    </w:p>
    <w:p>
      <w:pPr>
        <w:spacing w:before="20" w:after="190"/>
      </w:pPr>
      <w:r>
        <w:rPr/>
        <w:t xml:space="preserve">egzamin, realizacja i obrona projektów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Wykazuje się kreatywnością w opisie procesów zachodzących w wodach powierzchniowych i podziemnych oraz w doborze metod ochrony tych wód.</w:t>
      </w:r>
    </w:p>
    <w:p>
      <w:pPr>
        <w:spacing w:before="60"/>
      </w:pPr>
      <w:r>
        <w:rPr/>
        <w:t xml:space="preserve">Weryfikacja: </w:t>
      </w:r>
    </w:p>
    <w:p>
      <w:pPr>
        <w:spacing w:before="20" w:after="190"/>
      </w:pPr>
      <w:r>
        <w:rPr/>
        <w:t xml:space="preserve">realizacja i obrona projektów</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2025-10-12T06:28:41+02:00</dcterms:created>
  <dcterms:modified xsi:type="dcterms:W3CDTF">2025-10-12T06:28:41+02:00</dcterms:modified>
</cp:coreProperties>
</file>

<file path=docProps/custom.xml><?xml version="1.0" encoding="utf-8"?>
<Properties xmlns="http://schemas.openxmlformats.org/officeDocument/2006/custom-properties" xmlns:vt="http://schemas.openxmlformats.org/officeDocument/2006/docPropsVTypes"/>
</file>