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1110-ISGOD-ISP-6303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IS_W08, IS_W12, IS_W13, IS_W17,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charakterystyki kierunkowe: </w:t>
      </w:r>
      <w:r>
        <w:rPr/>
        <w:t xml:space="preserve">IS_W05, IS_W06, IS_W07, IS_W12, IS_W13, IS_W17, IS_W01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IS_U17, IS_U18, IS_U21, IS_U01, IS_U02, IS_U06, IS_U08, IS_U11,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IS_U01, IS_U02, IS_U06, IS_U08, IS_U11, IS_U15, IS_U17,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IS_U01, IS_U02, IS_U06, IS_U08, IS_U11, IS_U15, IS_U17, IS_U18, IS_U21</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IS_U02, IS_U06, IS_U08, IS_U11, IS_U15, IS_U17, IS_U18, IS_U21, IS_U01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charakterystyki kierunkowe: </w:t>
      </w:r>
      <w:r>
        <w:rPr/>
        <w:t xml:space="preserve">IS_K01, IS_K02, IS_K04, 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2026-10-01T23:50:00+02:00</dcterms:created>
  <dcterms:modified xsi:type="dcterms:W3CDTF">2026-10-01T23:50:00+02:00</dcterms:modified>
</cp:coreProperties>
</file>

<file path=docProps/custom.xml><?xml version="1.0" encoding="utf-8"?>
<Properties xmlns="http://schemas.openxmlformats.org/officeDocument/2006/custom-properties" xmlns:vt="http://schemas.openxmlformats.org/officeDocument/2006/docPropsVTypes"/>
</file>