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prof. dr hab. inż. Marek Mitosek, Ćwiczenia audytoryjne: dr inż. Apoloniusz Kodura, dr inż. Krzysztof Wrzosek, mgr inż. Michał Kubrak, mgr inż. Adam Kasprzak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1110-IS000-ISP-3204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30 godzin, przygotowanie do 2 kolokwiów - 20 godzin, przygotowanie do egzaminu - 20 godzin.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w:t>
      </w:r>
    </w:p>
    <w:p>
      <w:pPr>
        <w:keepNext w:val="1"/>
        <w:spacing w:after="10"/>
      </w:pPr>
      <w:r>
        <w:rPr>
          <w:b/>
          <w:bCs/>
        </w:rPr>
        <w:t xml:space="preserve">Metody oceny: </w:t>
      </w:r>
    </w:p>
    <w:p>
      <w:pPr>
        <w:spacing w:before="20" w:after="190"/>
      </w:pPr>
      <w:r>
        <w:rPr/>
        <w:t xml:space="preserve">Wykłady - egzamin
Ćwiczenia audytoryjne - 2 kolokwia
Ocena zintegrowana = 0.6 Egzamin + 0.4 Ćwiczenia audytoryjne.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2014
2. M. Mitosek „Mechanika płynów w inżynierii i ochronie środowiska” Wyd. Nauk.PWN, 2001
3. M.Mitosek, M.Matlak, A.Kodura „Zbiór zadań z hydrauliki dla inżynierii i ochrony środowiska” OWPW,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2026-08-20T04:37:05+02:00</dcterms:created>
  <dcterms:modified xsi:type="dcterms:W3CDTF">2026-08-20T04:37:05+02:00</dcterms:modified>
</cp:coreProperties>
</file>

<file path=docProps/custom.xml><?xml version="1.0" encoding="utf-8"?>
<Properties xmlns="http://schemas.openxmlformats.org/officeDocument/2006/custom-properties" xmlns:vt="http://schemas.openxmlformats.org/officeDocument/2006/docPropsVTypes"/>
</file>