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1110-OS000-ISP-2202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120h.  Udział na wykładach i ćwiczeniach oraz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https://moodle.is.pw.edu.pl/moodle/course/view.php?id=65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zna przedmiot, zadania statystyki oraz podstawowe definicje i pojęcia statystyczne takie jak: zjawisko masowe, jednostka, populacja statystyczna, próba losowa, cechy statystyczne,rodzaje i organizacja badań statystycznych. Posiada wiedzę dotyczącą najważniejszych pojęć i twierdzeń rachunku prawdopodobieństwa oraz statystyki matematycznej takie jak zmienna losowa i jej rodzaje,funkcja gęstości i dystrybuanta, podstawowe rozkłady występujące w statystyce. Posiada wiedzę dotyczącą estymacji punktowej, własności estymatorów w tym nieobciążoności, zgodności, efektywności i dostateczności, najważniejszych metod wyznaczania estymatorów. Zna poniżej wymienione zagadnienia. Estymacja przedziałowa parametrów populacji. Wyznaczanie niezbędnej liczebności próby losowej.Weryfikacja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wariancji.Badanie statystyczne ze względu na dwie cechy. Diagramy i tablice korelacyjne. Test niezależności chi-kwadrat, współczynnik zbieżności Czuprowa. Definicja i własności współczynnika korelacji liniowej z próby (współczynnika Pearsona). Test istotności dla współczynnika korelacji. Współczynnik korelacji rang Spearmana. 
Linie regresji pierwszego i drugiego rodzaju. Zamiana niektórych przypadków nieliniowych funkcji regresji na liniowe.</w:t>
      </w:r>
    </w:p>
    <w:p>
      <w:pPr>
        <w:spacing w:before="60"/>
      </w:pPr>
      <w:r>
        <w:rPr/>
        <w:t xml:space="preserve">Weryfikacja: </w:t>
      </w:r>
    </w:p>
    <w:p>
      <w:pPr>
        <w:spacing w:before="20" w:after="190"/>
      </w:pPr>
      <w:r>
        <w:rPr/>
        <w:t xml:space="preserve">Praca na zajęciach. 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K_U11, K_U13: </w:t>
      </w:r>
    </w:p>
    <w:p>
      <w:pPr/>
      <w:r>
        <w:rPr/>
        <w:t xml:space="preserve">1.Potrafi zinterpretować parametry statystyki opisowej związane z rozkładami empirycznymi jednej zmiennej. 2. Potrafi szacować parametry populacji metodą estymacji punktowej i przedziałowej, w szczególności przedziały ufności dla średniej, wariancji oraz dla wskaźnika struktury z wykorzystaniem niezbędnej liczebności próby losowej. 3. Potrafi weryfikować hipotezy statystyczne rozróżniając ich rodzaje i zastosowania w szczególności parametryczne i nieparametryczne testy istotności m.in. test dla wartości średniej, test dla dwóch średnich, test dla wskaźnika struktury, test dla wariancji, testy jednorodności wielu wariancji oraz najważniejsze testy zgodności: test chi-kwadrat, test zgodności lambda-Kołmogorowa, test Kołmogorowa-Smirnowa, test Shapiro-Wilka. 4. Potrafi przeprowadzić badania statystyczne ze względu na dwie cechy,wykorzystując diagramy i tablice korelacyjne, pojęcia niezależności stochastyczną i korelacyjnej, test niezależności chi-kwadrat, współczynniki zbieżności Czuprowa, korelacji Pearsona, korelacji rang Spearmana oraz wybrane miary związki cech niemierzalnych. </w:t>
      </w:r>
    </w:p>
    <w:p>
      <w:pPr>
        <w:spacing w:before="60"/>
      </w:pPr>
      <w:r>
        <w:rPr/>
        <w:t xml:space="preserve">Weryfikacja: </w:t>
      </w:r>
    </w:p>
    <w:p>
      <w:pPr>
        <w:spacing w:before="20" w:after="190"/>
      </w:pPr>
      <w:r>
        <w:rPr/>
        <w:t xml:space="preserve">Kolokwium, praca domowa. </w:t>
      </w:r>
    </w:p>
    <w:p>
      <w:pPr>
        <w:spacing w:before="20" w:after="190"/>
      </w:pPr>
      <w:r>
        <w:rPr>
          <w:b/>
          <w:bCs/>
        </w:rPr>
        <w:t xml:space="preserve">Powiązane charakterystyki kierunkowe: </w:t>
      </w:r>
      <w:r>
        <w:rPr/>
        <w:t xml:space="preserve">K_U13,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K_K01, K_K02: </w:t>
      </w:r>
    </w:p>
    <w:p>
      <w:pPr/>
      <w:r>
        <w:rPr/>
        <w:t xml:space="preserve">1. Jest zdolny organizować wybrane badania statystyczne, mając świadomość ich rangi i złożonych relacji występujące w badaniach statystycznych środowiska. 2. Jest chętny do pracy indywidualnej i zespołowej, zgodnie z zasadami etyki, posiadając zdolność do wyrażania ocen popartych obliczeniami statystycznymi</w:t>
      </w:r>
    </w:p>
    <w:p>
      <w:pPr>
        <w:spacing w:before="60"/>
      </w:pPr>
      <w:r>
        <w:rPr/>
        <w:t xml:space="preserve">Weryfikacja: </w:t>
      </w:r>
    </w:p>
    <w:p>
      <w:pPr>
        <w:spacing w:before="20" w:after="190"/>
      </w:pPr>
      <w:r>
        <w:rPr/>
        <w:t xml:space="preserve">Dyskusja na zajęciach, aktywne uczestnictwo na ćwiczeniach. </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2026-10-03T15:26:42+02:00</dcterms:created>
  <dcterms:modified xsi:type="dcterms:W3CDTF">2026-10-03T15:26:42+02:00</dcterms:modified>
</cp:coreProperties>
</file>

<file path=docProps/custom.xml><?xml version="1.0" encoding="utf-8"?>
<Properties xmlns="http://schemas.openxmlformats.org/officeDocument/2006/custom-properties" xmlns:vt="http://schemas.openxmlformats.org/officeDocument/2006/docPropsVTypes"/>
</file>