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 ECTS:
120h projekt + 165h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15h konsultacje z promotorem pracy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12 ECTS:
120h projekt + 165h badania, analizy, studia literaturowe, prace projektowe związane z przygotowanie fragmentów pracy dyplomowej zgodnie z harmonogramem realizacji pracy + 15h konsultacje z promotorem pracy = 300h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Konsultacje merytoryczne kolejnych rozdziałów (części) pracy dyplomowej
2.	Przygotowanie do egzaminu dyplomowego, w tym przygotowanie prezentacji pracy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przy-znania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dyplomowe-go, będący załącznikiem do karty przedmiotu Harmonogram obejmuje obydwa semestry dyplomowania i powinien być wykorzystany do monitorowania prac studenta przez wskazanie w kolumnach W (wykona-nie)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pi-sania praca dyplomowych o tematyce ekonomicznej, Olsztyn: Wydaw. Uniwersytetu Warmińsko-Mazurskiego.
3.	Szkutnik, Z., 2005,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PRDPI_W01: </w:t>
      </w:r>
    </w:p>
    <w:p>
      <w:pPr/>
      <w:r>
        <w:rPr/>
        <w:t xml:space="preserve">Absolwent zna i rozumie  w pogłębionym stopniu teorie naukowe właściwe dla nauk o zarządzaniu oraz kierunki ich rozwoju, a także zaawansowaną metodologię badań ze szczególnym uwzględnieniem uwarunkowań związanych z tematyką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PRDPI_U01: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PRDPI_U02: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wykorzystanych źródeł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PRDPI_U03: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RDPI_K01: </w:t>
      </w:r>
    </w:p>
    <w:p>
      <w:pPr/>
      <w:r>
        <w:rPr/>
        <w:t xml:space="preserve">Absolwent jest gotów do 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2026-08-19T08:37:22+02:00</dcterms:created>
  <dcterms:modified xsi:type="dcterms:W3CDTF">2026-08-19T08:37:22+02:00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