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wiedzą w zapewnianiu ciągłości działania.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Rostek Katarzyna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8h wykład + 10h ćwiczenia+ 12h przygotowanie do testu zaliczeniowego + 30h przygotowanie projektu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ECTS: 
8h wykład + 10h ćwiczenia = 18h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
10h ćwiczenia+ 12h przygotowanie do testu zaliczeniowego + 30h przygotowanie projektu = 52h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Rozumienie pojęć z zakresu zapewniania bezpieczeństwa oraz ciągłości działania, a także świadomość wiedzy, umiejętności i kompetencji, które musi posiadać pracownik odpowiedzialny za zapewnianie bezpieczeństwa i ciągłości działania.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Uświadomienie roli wiedzy oraz nabycie umiejętności prawidłowego gromadzenia, przechowywania i dystrybuowania wiedzy, niezbędnej w procesach zapewniania bezpieczeństwa i zachowywania stanu ciągłości działania.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Przedstawienie programu i regulaminu zajęć. Omówienie literatury przedmiotu.
2-3. Rola wiedzy w zarządzaniu ryzykiem i zapewnianiu bezpieczeństwa. Modele i podejścia do zarządzania wiedzą w organizacji.
4-5. Identyfikacja źródeł i pozyskiwanie wiedzy.
6-7. Zachowywanie i dystrybucja wiedzy w organizacji.
8-9. Ocena i rozwijanie wiedzy.
10. Test zaliczeniowy.
B. Ćwiczenia: 
1. Przedstawienie programu i regulaminu zajęć. Omówienie układu projektu zaliczeniowego.
2-3. Wybór procesu oraz ocena krytyczności procesu oraz jego zasobów dla zachowania bezpieczeństwa i ciągłości działania organizacji.
4-5. Identyfikacja źródeł kompetencji, umiejętności i wiedzy dla proce-su. Ocena istotności tych źródeł dla bezpieczeństwa realizacji procesu.
6-7. Dobór metod i narzędzi pozyskiwania i przechowywania wiedzy dla procesu. Ocena racjonalności i opłacalności dokonanego doboru.
8-9. Konsultacje wykonania projektu.
10-11. Ocena wystarczalności gromadzonej wiedzy, umiejętności, kompetencji w perspektywie oceny bezpieczeństwa realizacji oraz planowanego rozwoju procesu (uwzględnienie perspektywy czasu).
12-13. Projekt poszerzenia zakresu pozyskiwania i rozwoju gromadzonej wiedzy, zapewniający możliwość dalszej bezpiecznej realizacji, ale również rozwoju procesu.
14-15. Obrona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test sprawdzający nabytą wiedzę teoretyczną
2. Ocena sumatywna : ocena w skali 2-5 wykonanego testu zaliczeniowego
B. Ćwiczenia: 
1. Ocena formatywna: ćwiczenia składające się na projekt zaliczeniowy
2. Ocena sumatywna: ocena w skali 2-5 wykonania projektu zaliczeniowego
E. Końcowa ocena z przedmiotu: średnia ważona oceny wykładu (40%) oraz ćwiczeń (60%) pod warunkiem, że obydwie części przed-miotu (wykład oraz ćwiczenia) zostały zaliczone na ocenę co najmniej 3,0.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Kosieradzka A., Rostek K., Zawiła-Niedźwiecki J. 2018 Planowanie cywilne na szczeblu centralnym w publicznym zarządzaniu kryzysowym i ratownictwie. Warszawa: Wydawnictwo WZ PW.
2.	Kosieradzka A., Zawiła-Niedźwiecki J. 2016 Zaawansowana metodyka oceny ryzyka w publicznym zarządzaniu kryzysowym. Kraków: edu-Libri, 
3.	Skomra W. 2015 Metodyka oceny ryzyka na potrzeby systemu zarządzania kryzysowego RP. Warszawa: BEL Studio.
Uzupełniająca:
1.	Jemielniak D., Koźmiński A. 2012 Zarządzanie wiedzą. Warszawa: Wolters Kluwer Polska.
2.	Fazlagić J. 2014 Innowacyjne zarządzanie wiedzą. Warszawa: Di-fin.
3.	Davenport T.H. 2007 Zarządzanie pracownikami wiedzy. Warszawa: Wolters Kluwer Polska.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I2_W06: </w:t>
      </w:r>
    </w:p>
    <w:p>
      <w:pPr/>
      <w:r>
        <w:rPr/>
        <w:t xml:space="preserve">W pogłębionym stopniu zna charakter, miejsce i znaczenie nauk społecznych w ogólnym systemie nauk oraz ich relacje do nauk technicznych oraz kompetencji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teoretyczny, 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I2_W12: </w:t>
      </w:r>
    </w:p>
    <w:p>
      <w:pPr/>
      <w:r>
        <w:rPr/>
        <w:t xml:space="preserve">Zna zasady zarządzania zasobami własności intelektualnej oraz formy rozwoju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teoretyczny, 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I2_U06: </w:t>
      </w:r>
    </w:p>
    <w:p>
      <w:pPr/>
      <w:r>
        <w:rPr/>
        <w:t xml:space="preserve">Potrafi analizować, prognozować i modelować złożone procesy społeczne z wykorzystaniem zaawansowanych metod i narzędzi z zakresu zarządzania,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I2_U06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I2_U16: </w:t>
      </w:r>
    </w:p>
    <w:p>
      <w:pPr/>
      <w:r>
        <w:rPr/>
        <w:t xml:space="preserve">przy identyfikacji i formułowaniu specyfikacji zadań oraz ich rozwiązywaniu potrafi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teoretyczny, 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I2_K03: </w:t>
      </w:r>
    </w:p>
    <w:p>
      <w:pPr/>
      <w:r>
        <w:rPr/>
        <w:t xml:space="preserve">wypełniania zobowiązań wobec organizacji oraz inspirowania i organizowania działalności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2026-10-01T18:29:20+02:00</dcterms:created>
  <dcterms:modified xsi:type="dcterms:W3CDTF">2026-10-01T18:29:20+02:00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