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podejmowania decyzji - gra kierownicza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Arkadiusz Szymanek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10h uczestniczenie w ćwiczeniach + 21h praca w grupach poza zajęciami, uzgadnianie decyzji + 8h przygotowanie do ćwiczeń + 9h studia literaturowe + 2h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10h uczestniczenie w ćwiczeniach + 2h konsultacje = 12h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10h uczestniczenie w ćwiczeniach + 21h praca w grupach poza zajęciami, uzgadnianie decyzji + 8h przygotowanie do ćwiczeń + 9h studia literaturowe + 2h konsultacje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zarządzania przedsiębiorstwem, planowania produkcji, projekcji finansowych i analiz marketingowych.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typowymi sytuacjami menadżerskimi wymagającymi podjęcia kolegialnych decyzji uwzględniających szeroki zakres uwarunkowań zewnętrznych i interesów wewnętrznych występujących z zarządzie typowej spółki zajmującej się działalnością produkcyjną na konkurencyjnym rynku.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
1.	Funkcjonowanie kolegialnego zarządu w spółce notowanej na GPW.
2.	Procesy zarządzania przedsiębiorstwem, w tym zaopatrzeniem, produkcją, sprzedażą i inwestycjami.
3.	Procesy planowania, zarządzania finansowaniem i wynikiem spółki.  
4.	Analiza rynku i działań konkurencji.
5.	Giełda i wymagania inwestorów wobec zarządu spółki.
6.	Ryzyko przedsiębiorstwa na rynkach finansowych.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
1.	Ocena formatywna: Wiedza o uwarunkowaniach podejmowania decyzji menadżerskich w przedsiębiorstwie. Interaktywna forma prowadzenia ćwiczeń.
2. Ocena sumatywna : Ocena przygotowania do zajęć i aktywności podczas zajęciach 50% oraz wynik uzyskany podczas rozgrywek w grze kierowniczej 50%.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Ragin-Skorecka K. i Włodarczyk Z., 2011, Gry kierownicze, Po-znań, Politechnika Poznańska,
Uzupełniająca: 
1. Rzońca W., 2003, Znaczenie gier kierowniczych w kształceniu przyszłych menedżerów, Warszawa, Instytut Organizacji i Zarządzania.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wymagają dostępu do Internetu i posługiwania się urządzeniami (komputer i/lub smartphone) bowiem gra kierownicza Serrano do obliczeń i komunikacji wykorzystuje nowoczesne technologię. 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I2_W04: </w:t>
      </w:r>
    </w:p>
    <w:p>
      <w:pPr/>
      <w:r>
        <w:rPr/>
        <w:t xml:space="preserve">Student  zna i rozumie podstawowe procesy decyzyjne zachodzące w cyklu życia systemów i procesów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grze kierowniczej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I2_W07: </w:t>
      </w:r>
    </w:p>
    <w:p>
      <w:pPr/>
      <w:r>
        <w:rPr/>
        <w:t xml:space="preserve">Student zna i rozumie główne trendy rozwojowe w zakresie nauk o zarządzaniu.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grze kierowniczej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I2_U01: </w:t>
      </w:r>
    </w:p>
    <w:p>
      <w:pPr/>
      <w:r>
        <w:rPr/>
        <w:t xml:space="preserve">Student potrafi identyfikować, interpretować i wyjaśniać złożone zjawiska i procesy społeczne oraz relacje między nimi z wykorzystaniem wiedzy z zakresu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grze kierowniczej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I2_U23: </w:t>
      </w:r>
    </w:p>
    <w:p>
      <w:pPr/>
      <w:r>
        <w:rPr/>
        <w:t xml:space="preserve">Student potrafi kierować pracą zespołu, być liderem zespołu, który podejmuje decyzje i je później ocenia.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grze kierowniczej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I2_K05: </w:t>
      </w:r>
    </w:p>
    <w:p>
      <w:pPr/>
      <w:r>
        <w:rPr/>
        <w:t xml:space="preserve">Student jest gotów do myślenia i działania w sposób przedsiębiorczy oraz racjonalnego podejmowania ryzyka.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grze kierowniczej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I2_K06: </w:t>
      </w:r>
    </w:p>
    <w:p>
      <w:pPr/>
      <w:r>
        <w:rPr/>
        <w:t xml:space="preserve">Student jest gotów do odpowiedzialnego pełnienia ról zawodowych z uwzględnieniem zmieniających się potrzeb i uwarunkowań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grze kierowniczej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2026-07-29T03:45:40+02:00</dcterms:created>
  <dcterms:modified xsi:type="dcterms:W3CDTF">2026-07-29T03:45:40+02:00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