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10h ćwiczenia + 5h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przygotowanie do ćwiczeń + 10h studiowanie literatury + 15h praca własna nad projektem + 10h przygotowanie do zaliczenia + 5h konsultacje=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 oraz zarządzania zasobami ludzkimi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na sposoby łączenia wiedzy z różnych dziedzin. Nauczenie krytycznego myślenia i umiejętności syntezy informacji. Wskazanie na właściwy dobór metod i technik zarządzania adekwatnych do problemu, sytuacji, zjawiska w otoczeniu i przedsiębiorstwie. Wypracowanie umiejętności komunikowania się w relacjach biznesowych przy pomocy specjalistycznej terminologii.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Wprowadzenie. Wybór i charakterystyka przedsiębiorstwa z określeniem fazy rozwoju przedsiębiorstwa wg L.E. Greiner’a.  
2.	Krytyczna analiza dotychczas wprowadzanych zmian w przedsiębiorstwie i diagnoza problemów wdrożeniowych.
3.	Charakterystyka wprowadzanej zmiany (rodzaj, parametry, model),  jej relacja do współczesnych koncepcji i metod zarządzania. Prognozowanie barier wdrożeniowych, w tym negatywnych zachowań, postaw i oporów oraz ich źródeł (analiza pola sił).
4.	Proces wdrażania zmiany na tle procesu K. Lewina (schemat blokowy) z uwzględnieniem specyfiki przedsiębiorstwa, technik interwencyjnych z określeniem uwarunkowań implementacyjnych.
5.	Organizacja pracy zespołu projektowego: skład, przydział zadań, harmonogram (wykres Gantt’a, sieć zależności CPM z wykorzystaniem oprogramowania). Określenie roli i kompetencji konsultanta zmian wg uniwersalnego modelu kompetencji 
6.	Dobór modelu, zasad, narzędzi i środków komunikowania się na tle procesu wdrożenia.
7.	Analiza ekonomiczna: szacunkowe koszty, źródła finansowania, opłacalność. Niezbędne zasoby: materialne, informacyjne. Zbilansowana karta wyników. Standardy i oczekiwane korzyści niewymierne. 
8.	Rozmowa zaliczeniowa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
1.	Ocena formatywna: ocena poprawności wykonania projektu (suma ćwiczeń cząstkowych):
•	zawartości merytorycznej
•	uwzględnienia wszystkich wymaganych elementów
•	możliwości implementacyjnych
•	terminowości
weryfikowana na każdych zajęciach
2.	Ocena sumatywna : ocena projektu i wynik rozmowy zaliczeniowej z prowadzącym  w skali 1-5
Przedmiot uznaje się za zaliczony jeśli ocena końcowa ≥ 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E. Masłyk-Musiał, Organizacja w zmianach. Perspektywa konsultanta, Oficyna Wydawnicza Politechniki Warszawskiej, 2010
2.	L.Clarke Zarządzanie zmianą Prentice Hall, Gebethner i Ska W-wa 1997
3.	Kozyra, B. 2017. Praktyczne zarządzanie zmianą w firmie, czyli nie taki diabeł straszny. Warszawa: MT Biznes sp. z o.o.
4.	Kurtyka M., Roth G.  2017 Zarządzanie zmianą. Od strategii do działania. Jak połączyć wizję, ludzi i organizację w służbie strategii (wyd. III) Warszawa: CeDeWu
Uzupełniająca:
1.	M.Czerska Jak przeprowadzać zmiany organizacyjne w firmie Poradnik praktyczny Wyd. ODDK Gdańsk 1999
2.	M.Czerska Organizacja przedsiębiorstw Metodologia zmian organizacyjnych Wyd. Uniwersytetu Gdańskiego Gdańsk 1996
3.	M.Bartnicki Zarządzanie zmianami w przedsiębiorstwie Wyd. Akademii Ekonomicznej Katowice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jest redakcja projektu zgodnie z zasadami dla prac dyplomowych na WZ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uwarunkowań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 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 i debata na ich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UW_ZARZ_IK2_1: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zarządzania, w tym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(jako suma ćwiczeń cząstkowych) wdrożenia zmiany,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UW_ZARZ_IK2_6: </w:t>
      </w:r>
    </w:p>
    <w:p>
      <w:pPr/>
      <w:r>
        <w:rPr/>
        <w:t xml:space="preserve">Absolwent potrafi projektować nowe rozwiązania z zakresu zarządzania, 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KK_ZARZ_IK2_2: </w:t>
      </w:r>
    </w:p>
    <w:p>
      <w:pPr/>
      <w:r>
        <w:rPr/>
        <w:t xml:space="preserve">Absolwent jest gotów do uznawania znaczenia wiedzy w rozwiązywaniu problemów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KO_ZARZ_IK2_1: </w:t>
      </w:r>
    </w:p>
    <w:p>
      <w:pPr/>
      <w:r>
        <w:rPr/>
        <w:t xml:space="preserve">Absolwent jest gotów do 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2026-10-02T16:42:03+02:00</dcterms:created>
  <dcterms:modified xsi:type="dcterms:W3CDTF">2026-10-02T16:42:03+02:00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