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biznesowe</w:t>
      </w:r>
    </w:p>
    <w:p>
      <w:pPr>
        <w:keepNext w:val="1"/>
        <w:spacing w:after="10"/>
      </w:pPr>
      <w:r>
        <w:rPr>
          <w:b/>
          <w:bCs/>
        </w:rPr>
        <w:t xml:space="preserve">Koordynator przedmiotu: </w:t>
      </w:r>
    </w:p>
    <w:p>
      <w:pPr>
        <w:spacing w:before="20" w:after="190"/>
      </w:pPr>
      <w:r>
        <w:rPr/>
        <w:t xml:space="preserve">dr inż. Tadeusz Kubik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+ 15h projekt + 12h przygotowanie prezentacji i do zaliczania projektu + 15h przygotowanie do zaliczenia wykładu + 3h konsultacje grupowe + 5h konsultacje indywidualne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10h wykład + 15h ćwiczenia + 15 projekt + 3h konsultacje grupowe + 5h konsultacje indywidualne = 48h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+ 15h projekt + 12h przygotowanie prezentacji i do zaliczania projektu + 15h przygotowanie do zaliczenia wykładu + 3h konsultacje grupowe + 5h konsultacje indywidualne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elementarną wiedzę w zakresie mikroekonomii, popytu, podaży, zachowania organizacji na rynku. Ma uporządkowaną wiedzę w zakresie rodzajów kapitału przedsiębiorstwa, bilansu, przychodów, kosztów, wyniku finansowego, rachunku zysków i strat, metod ustalania wyniku finansowego, sprawozdawczości finansowej. Potrafi wykorzystać nabytą wiedzę w zakresie finansowania przedsiębiorstwa do analizy i planowania finansowego. Potrafi wykorzystać nabytą wiedzę z zakresu nauki o organizacji i jej ogólnych zasad funkcjonowania. Potrafi wykazać się skutecznością w przygotowaniu projektów o charakterze analityczno-diagnostycznym. Rozumie potrzebę kształcenia się.</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podstawowa wiedzę z zakresu projektowania przedsięwzięć restrukturyzacyjnych dla przedsiębiorstw produkcyjnych,
-potrafił zaprojektować przedsięwzięcie restrukturyzacyjne dla przedsiębiorstwa działającego na rynku instytucjonalnym,
-potrafił przekazać informacje w zakresie zaprojektowanego przedsięwzięcia restrukturyzacyjnego w sposób powszechnie zrozumiały.
</w:t>
      </w:r>
    </w:p>
    <w:p>
      <w:pPr>
        <w:keepNext w:val="1"/>
        <w:spacing w:after="10"/>
      </w:pPr>
      <w:r>
        <w:rPr>
          <w:b/>
          <w:bCs/>
        </w:rPr>
        <w:t xml:space="preserve">Treści kształcenia: </w:t>
      </w:r>
    </w:p>
    <w:p>
      <w:pPr>
        <w:spacing w:before="20" w:after="190"/>
      </w:pPr>
      <w:r>
        <w:rPr/>
        <w:t xml:space="preserve">A. Wykład: 
1. Informacja o organizacji i programie  zajęć. Podstawowe pojęcia. Definiowanie pojęć związanych z modelowaniem biznesowym. Określenie przeznaczenie modeli biznesowych. 
2. Omówienie struktury modelu biznesowego. Przedstawienie czterech podstawowych elementów na pomysł biznesowy: -oczywista wartość dla klienta, -rynek o odpowiednich rozmiarach, -wystarczający stopień innowacyjności, -wykonalność i rentowność.
3. Charakterystyka przedsiębiorstwa, ocena ekonomiczna- finansowa przedsiębiorstwa przed usprawnieniem modelu biznesowego, analiza strategiczna przedsiębiorstwa , wybór metody usprawnienia modelu biznesowego, zdefiniowanie zadania projektowego, projekt usprawnienia modelu biznesowego w przedsiębiorstwie , ocena ekonomiczna- finansowa przedsiębiorstwa po usprawnieniu modelu biznesowego.
4. Egzamin pisemny.
B. Ćwiczenia: 
1. Wprowadzenie do ćwiczeń. Przydział zadań.      
2. Omówienie zakresu opisu przedsiębiorstwa dla potrzeb realizacji ćwiczeń.
3. Omówienie na przykładach przydzielonych zadań zakresu analiz strategicznych. 
4. Omówienie wyników analiz strategicznych.      
5. Zdefiniowanie zdania projektowego. Określenie założeń modelu biznesowego.
6 Omówienie struktury projektu.
7) Omówienie skutków finansowych wdrożenia projektowanego modelu biznesowego dla przedsiębiorstwa.
8) Prezentacja zaprojektowanego modelu biznesowego. 
9) Rozmowa zaliczeniowa z prowadzącym  zajęcia dotycząca zrealizowanego projektu.
C. Projekt:
1. Wprowadzenie, uzgadnianie tematów projektu,
2. Wykonywanie rozdziału: Charakterystyka przedsiębiorstwa. Ocena ekonomiczna - finansowa  przedsiębiorstwa przed usprawnieniem procesu biznesowego,
3. Wykonywanie rozdziału: Analiza strategiczna przedsiębiorstwa. Wybór metody usprawnienia procesu biznesowego. Zdefiniowanie
zadania projektowego,
4. Wykonywanie rozdziału: Projekt usprawnienia procesu biznesowego, 
5. Wykonywanie rozdziału: Projekt usprawnienia procesu biznesowego,
6. Wykonywanie rozdziału: Projekt usprawnienia procesu biznesowego,
7. Wykonywanie rozdziału: Ocena ekonomiczna- finansowa przedsiębiorstwa po usprawnieniu procesu biznesowego,
8.  Prezentacja projektu i zaliczanie przedmiotu.</w:t>
      </w:r>
    </w:p>
    <w:p>
      <w:pPr>
        <w:keepNext w:val="1"/>
        <w:spacing w:after="10"/>
      </w:pPr>
      <w:r>
        <w:rPr>
          <w:b/>
          <w:bCs/>
        </w:rPr>
        <w:t xml:space="preserve">Metody oceny: </w:t>
      </w:r>
    </w:p>
    <w:p>
      <w:pPr>
        <w:spacing w:before="20" w:after="190"/>
      </w:pPr>
      <w:r>
        <w:rPr/>
        <w:t xml:space="preserve">A. Wykład: 
1. Ocena formatywna – obecność na wykładzie nieobowiązkowa,
2. Ocena sumatywna – przeprowadzenie egzaminu pisemnego, do
    zaliczenia wykładu wymagane jest uzyskanie oceny &gt;=3,
B. Ćwiczenia: 
1. Ocena formatywna – na zajęciach (obecność obowiązkowa) weryfikowane jest wykonanie ćwiczeń,
2. Ocena sumatywna – oceniana jest wartość merytoryczna wykonanych ćwiczeń, terminowość wykonania ćwiczeń,,  ocena z ćwiczeń projektowych w zakresie 2 – 5, do uzyskania zaliczenia wymagane jest uzyskanie oceny &gt;=3.
C.Projekt:
1. Ocena formatywna – wykonanie całości projektu, redakcja końcowa projektu.
2. Ocena sumatywna - oceniana jest wartość merytoryczna końcowego projektu i jego możliwości implementacyjne, terminowość wykonania prac, redakcja końcowego projektu , jakość prezentacji projektu na zajęciach oraz wynik rozmowy zaliczeniowej z prowadzącym  zajęcia dotyczącej zrealizowanego projektu, ocena projektu w zakresie 2 – 5, do uzyskania zaliczenia wymagane jest uzyskanie oceny &gt;=3.
C. Końcowa ocena z przedmiotu: przedmiot uznaje się za zaliczony jeżeli ocena zarówno z wykładu, ćwiczeń  i projektu jest &gt;=3. 
Ocena końcowa z przedmiotu obliczana jest zgodnie z formułą: 0,4 x z egzaminu + 0,3 x ocena z ćwiczeń + 0,3 x ocena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2011,  Analiza ekonomiczno-finansowa przedsiębiorstw, Warszawa, Oficyna Wydawnicza Politechniki Warszawskiej,
2.	Gierszewska G., Romanowska M., 2009, Analiza strategiczna przedsiębiorstwa,Warszawa, PWE,
3.	 Pacholski L., Cempel W., Pawlewski P., 2009, Reengineering, reformowanie procesów biznesowych i produkcyjnych w   przedsiębiorstwie, Poznań, Wydawnictwo Politechniki Poznańskiej, 
Uzupełniająca:
1.	Christoper E., Michael J. 2006, Benchmarking jako klucz do   najlepszych praktyk, Gliwice, Onepress,
2.	Rostek K., 2015, Benchmarking Collaborative Networks. A Key to SME  Competitiveness, New York, London, Springer International Publishing, Heidelberg,
3.	Trocki M., 2001, Outsourcing. Metoda restrukturyzacji działalności gospodarczej, Warszawa, PWE,
4.	Zawiła- Niedźwiecki J.,2013,  Zarządzanie ryzykiem operacyjnym w zapewnianiu ciągłości działania organizacji, Kraków, edu-Libri.</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Absolwent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modelu biznesowego, konsultacje z wykładowcami, prezentacja i obrona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I1_W03: </w:t>
      </w:r>
    </w:p>
    <w:p>
      <w:pPr/>
      <w:r>
        <w:rPr/>
        <w:t xml:space="preserve">Absolwent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Ćwiczenia, rozwiązywanie problemów przy zastosowaniu metod twórczego myślenia.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Absolwent potrafi 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Ćwiczenia, rozwiązywanie problemów, ocena studiów przypadków.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Absolwent jest gotów do krytycznej oceny odbieranych treści.</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Absolwent jest gotów do myślenia i działania w sposób przedsiębiorczy.</w:t>
      </w:r>
    </w:p>
    <w:p>
      <w:pPr>
        <w:spacing w:before="60"/>
      </w:pPr>
      <w:r>
        <w:rPr/>
        <w:t xml:space="preserve">Weryfikacja: </w:t>
      </w:r>
    </w:p>
    <w:p>
      <w:pPr>
        <w:spacing w:before="20" w:after="190"/>
      </w:pPr>
      <w:r>
        <w:rPr/>
        <w:t xml:space="preserve">Dyskusja po prezentacji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2026-03-21T23:00:05+01:00</dcterms:created>
  <dcterms:modified xsi:type="dcterms:W3CDTF">2026-03-21T23:00:05+01:00</dcterms:modified>
</cp:coreProperties>
</file>

<file path=docProps/custom.xml><?xml version="1.0" encoding="utf-8"?>
<Properties xmlns="http://schemas.openxmlformats.org/officeDocument/2006/custom-properties" xmlns:vt="http://schemas.openxmlformats.org/officeDocument/2006/docPropsVTypes"/>
</file>