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wewnętrzna i zewnętrzna (HES)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Liliana Hawrysz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 
15h ćwiczeń + 5h przygotowanie się do testu + 5h analiza studiów przypadków + 5h analiza literatury =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0.50 ECTS 
15h ćwiczeń =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 
15h ćwiczeń + 5h przygotowanie się do testu + 5h analiza studiów przypadków + 5h analiza literatury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organizacji i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zaprezentowanie podstawowych zagadnień, związanych z komunikacją wewnętrzną i zewnętrzną. Omówione zostaną pojęcia dotyczące: - Komunikacji wewnętrznej, w szczególności modele komunikacji, kanały komunikowania się, narzędzia wspierające procesy komunikacji, komunikacja w zespołach rozproszonych, audytu komunikacji wewnętrznej oraz komunikacji zewnętrznej na poziomie organizacji, produktu, osoby, narzędzia komunikacji zewnętrznej.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Ćwiczenia: 
1.	Komunikacja w organizacji-podstawowe pojęcia i zagadnienia, strategia komunikacji, wprowadzenie do komunikacji wewnętrznej i zewnętrznej. Komunikacja z interesariuszami wewnętrznymi i zewnętrznymi.
2.	Komunikacja wewnętrzna- model komunikacji, kanały komunikowania się, narzędzia wspierające procesy komunikacji wewnętrznej, utrudnienia w efektywnej komunikacji, komunikacja w zespołach rozproszonych. 
3.	Zasady skutecznej komunikacji wewnętrznej: wymagania wobec odbiorcy, wymagania wobec nadawcy, znaczenie informacji zwrotnej. Audyt komunikacji wewnętrznej.
4.	Komunikacja zewnętrzna- wprowadzenie do zagadnienia, komunikacja na poziomie organizacji, produktu, osoby, narzędzia komunikacji zewnętrznej.
5.	Komunikacja z różnymi grupami interesariuszy (klienci, partnerzy biznesowi, media, liderzy opinii w Internecie, mieszkańcy), mapo-wanie interesariuszy, dobór kanałów i narzędzi komunikacji do po-szczególnych grup interesariuszy. Audyt komunikacji zewnętrznej- analiza dotychczas realizowanej polityki komunikacji z różnymi grupami interesariuszy.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A.Ćwiczenia: 
1. Ocena formatywna: ocenie polega: aktywność podczas zajęć, analiza studiów przypadków, indywidualne zaliczenie testu teoretycznego.
2. Ocena sumatywna: suma punktów uzyskanych z trzech części zaliczenia (aktywność+ studia przypadków+ test): max 60 (ocena 5,0), wymaganych min 31 (ocena 3,0).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Cornelissen J. 2010, Komunikacja korporacyjna. Przewodnik po teorii i praktyce, Warszawa: Wolters Kluwer
2.	Stefaniuk T. 2014, Komunikacja w zespole wirtualnym, Warszawa: Difin
3.	Jaworowicz M., Jaworowicz P. 2017, Skuteczna komunikacja w nowoczesnej organizacji, Warszawa: Difin
4.	Hamilton Ch. 2011, Skuteczna komunikacja w biznesie, Warszawa: PWN
Uzupełniająca:
1.	Davies A. 2007, Public relations, Warszawa: Polskie Wydawnictwo Ekonomiczne
2.	Wójcik K. 2015, Public relations, Wiarygodny dialog z otoczeniem, Warszawa: Wolters Kluwer Polska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B2_W02: </w:t>
      </w:r>
    </w:p>
    <w:p>
      <w:pPr/>
      <w:r>
        <w:rPr/>
        <w:t xml:space="preserve">główne trendy rozwojowe i wymagania w zakresie funkcjonowania współczesnych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studia przypadków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B2_W04: </w:t>
      </w:r>
    </w:p>
    <w:p>
      <w:pPr/>
      <w:r>
        <w:rPr/>
        <w:t xml:space="preserve">w pogłębionym stopniu modele i metody wspomagające wypracowanie, ocenę i podejmowanie decyzji w procesach zarządzania organizacjami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studia przypadków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B2_U01: </w:t>
      </w:r>
    </w:p>
    <w:p>
      <w:pPr/>
      <w:r>
        <w:rPr/>
        <w:t xml:space="preserve">identyfikować, interpretować i wyjaśniać złożone zjawi-ska i procesy społeczne oraz relacje między nimi z wykorzystaniem wiedzy z zakresu funkcjonowania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dyskusja podczas zajęć, studia przypadków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B2_U04: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studia przypadków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B2_K03: </w:t>
      </w:r>
    </w:p>
    <w:p>
      <w:pPr/>
      <w:r>
        <w:rPr/>
        <w:t xml:space="preserve">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zajęć, studia przypadków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B2_K06: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zajęć, studia przypadków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2026-08-19T10:51:26+02:00</dcterms:created>
  <dcterms:modified xsi:type="dcterms:W3CDTF">2026-08-19T10:51:26+02:00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