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Bankowość i Ubezpieczenia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Korneta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15h wykład + 2h konsultacje + 5h zapoznanie się z literatura + 3h przygotowanie do zaliczenia wykładu =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0,68 ECTS
15h wykład + 2h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0,40 ECTS
2h konsultacje + 5h zapoznanie się z literatura + 3h przygotowanie do zaliczenia wykładu = 10h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zasad funkcjonowania systemu bankowego i ubezpieczeniowego w Polsce.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Wykład: 
1. System finansowy i jego składowe 
2. Pośrednicy finansowi ich rodzaje i funkcje
3. Zarządzanie bankiem komercyjnym 
4. Operacje bankowe
5. Ryzyko bankowe
6. System ubezpieczeniowy w gospodarce
7. Ochrona konsumenta na rynku bankowym i ubezpieczeniowym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Wykład: 
1. Ocena formatywna: kolokwium zaliczeniowe  
2. Ocena sumatywna: ocena w skali 2-5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Zaleska, M. 2013. Bankowość. Warszawa: C.H. Beck.
2.	Gąsiorkiewicz, L., Monkiewicz, J. 2018. Współczesne wyzwania rynków finansowych. Warszawa: OWPW.
3.	Pietrzak, B., Polański Z., Wozniak B. 2003. System finansowy w Polsce. Warszawa: PWN.
4.	Handschke, J., Monkiewicz, J. 2010. Ubezpieczenia, Warszawa: Poltext.  
Uzupełniająca:
1.	Szpringer, W. 2014. Instytucje nadzoru w sektorze finansowym. Warszawa: Poltext.
2.	Rozwój systemu finansowego w Polsce 2017. Warszawa: NBP.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B1_W05: </w:t>
      </w:r>
    </w:p>
    <w:p>
      <w:pPr/>
      <w:r>
        <w:rPr/>
        <w:t xml:space="preserve">Absolwent zna i rozumie w zaawansowanym stopniu teorię oraz ogólną metodologię badań w zakresie eko-nomii, ze szczególnym uwzględnieniem specyfiki finansowania zabezpieczeń dla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B1_U03: </w:t>
      </w:r>
    </w:p>
    <w:p>
      <w:pPr/>
      <w:r>
        <w:rPr/>
        <w:t xml:space="preserve">Absolwent potrafi identyfikować i interpretować pod-stawowe zjawiska i procesy społeczne z wykorzysta-niem wiedzy z zakresu finansów, ze szczególnym uwzględnieniem finansowania bezpieczeństwa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potrafi komunikować się z użyciem specjali-stycznej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2026-10-03T13:11:11+02:00</dcterms:created>
  <dcterms:modified xsi:type="dcterms:W3CDTF">2026-10-03T13:11:11+02:00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